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539A5" w14:textId="742AF9C9" w:rsidR="00142CB4" w:rsidRPr="00740692" w:rsidRDefault="00740692" w:rsidP="00740692">
      <w:pPr>
        <w:pStyle w:val="Title"/>
        <w:jc w:val="center"/>
        <w:rPr>
          <w:sz w:val="52"/>
          <w:szCs w:val="52"/>
        </w:rPr>
      </w:pPr>
      <w:r w:rsidRPr="00740692">
        <w:rPr>
          <w:sz w:val="52"/>
          <w:szCs w:val="52"/>
        </w:rPr>
        <w:t xml:space="preserve">Järvi-Pohjanmaan kansalaisopiston </w:t>
      </w:r>
      <w:r w:rsidR="00142CB4" w:rsidRPr="00740692">
        <w:rPr>
          <w:sz w:val="52"/>
          <w:szCs w:val="52"/>
        </w:rPr>
        <w:t>tasa-arvo- ja yhdenvertaisuussuunnitelma</w:t>
      </w:r>
    </w:p>
    <w:p w14:paraId="57756362" w14:textId="05591EC3" w:rsidR="00142CB4" w:rsidRPr="00740692" w:rsidRDefault="00142CB4" w:rsidP="00740692">
      <w:pPr>
        <w:pStyle w:val="Title"/>
        <w:jc w:val="center"/>
        <w:rPr>
          <w:sz w:val="52"/>
          <w:szCs w:val="52"/>
        </w:rPr>
      </w:pPr>
      <w:r w:rsidRPr="00740692">
        <w:rPr>
          <w:sz w:val="52"/>
          <w:szCs w:val="52"/>
        </w:rPr>
        <w:t>2025–2027</w:t>
      </w:r>
    </w:p>
    <w:p w14:paraId="4D728037" w14:textId="519249ED" w:rsidR="00142CB4" w:rsidRPr="00740692" w:rsidRDefault="00142CB4" w:rsidP="00740692">
      <w:pPr>
        <w:pStyle w:val="Title"/>
        <w:jc w:val="center"/>
        <w:rPr>
          <w:sz w:val="24"/>
          <w:szCs w:val="24"/>
        </w:rPr>
      </w:pPr>
    </w:p>
    <w:p w14:paraId="3CADA11C" w14:textId="77777777" w:rsidR="00142CB4" w:rsidRPr="00B31BCF" w:rsidRDefault="00142CB4" w:rsidP="00B31BCF">
      <w:pPr>
        <w:spacing w:after="0"/>
        <w:rPr>
          <w:rFonts w:ascii="Calibri" w:hAnsi="Calibri" w:cs="Calibri"/>
          <w:sz w:val="24"/>
          <w:szCs w:val="24"/>
        </w:rPr>
      </w:pPr>
      <w:r w:rsidRPr="00B31BCF">
        <w:rPr>
          <w:rFonts w:ascii="Calibri" w:hAnsi="Calibri" w:cs="Calibri"/>
          <w:sz w:val="24"/>
          <w:szCs w:val="24"/>
        </w:rPr>
        <w:t xml:space="preserve"> </w:t>
      </w:r>
    </w:p>
    <w:p w14:paraId="6158D8D9" w14:textId="51643802" w:rsidR="00142CB4" w:rsidRPr="00842ACA" w:rsidRDefault="00842ACA" w:rsidP="00842ACA">
      <w:pPr>
        <w:spacing w:after="0"/>
        <w:rPr>
          <w:rFonts w:ascii="Calibri" w:hAnsi="Calibri" w:cs="Calibri"/>
          <w:sz w:val="24"/>
          <w:szCs w:val="24"/>
        </w:rPr>
      </w:pPr>
      <w:r>
        <w:rPr>
          <w:rFonts w:ascii="Calibri" w:hAnsi="Calibri" w:cs="Calibri"/>
          <w:b/>
          <w:bCs/>
          <w:sz w:val="24"/>
          <w:szCs w:val="24"/>
        </w:rPr>
        <w:t>Taustaa</w:t>
      </w:r>
    </w:p>
    <w:p w14:paraId="2883F3F8" w14:textId="77777777" w:rsidR="00142CB4" w:rsidRPr="00B31BCF" w:rsidRDefault="00142CB4" w:rsidP="00B31BCF">
      <w:pPr>
        <w:spacing w:after="0"/>
        <w:rPr>
          <w:rFonts w:ascii="Calibri" w:hAnsi="Calibri" w:cs="Calibri"/>
          <w:sz w:val="24"/>
          <w:szCs w:val="24"/>
        </w:rPr>
      </w:pPr>
      <w:r w:rsidRPr="00B31BCF">
        <w:rPr>
          <w:rFonts w:ascii="Calibri" w:hAnsi="Calibri" w:cs="Calibri"/>
          <w:sz w:val="24"/>
          <w:szCs w:val="24"/>
        </w:rPr>
        <w:t xml:space="preserve"> </w:t>
      </w:r>
    </w:p>
    <w:p w14:paraId="697FBCAB" w14:textId="77777777" w:rsidR="001523EB" w:rsidRPr="003B5716" w:rsidRDefault="009B0E0F" w:rsidP="00B31BCF">
      <w:pPr>
        <w:spacing w:after="0"/>
      </w:pPr>
      <w:r w:rsidRPr="003B5716">
        <w:t xml:space="preserve">Alajärven kaupungilla on omat henkilöstöä koskevat yhdenvertaisuus- ja tasa-arvosuunnitelmat sekä koulutusjärjestäjän yhdenvertaisuus- ja tasa-arvosuunnitelmat. </w:t>
      </w:r>
      <w:r w:rsidR="00C35D87" w:rsidRPr="003B5716">
        <w:t xml:space="preserve">Alajärven kaupungin yhdenvertaisuussuunnitelma vuosille 2023–2026 on valmisteltu Alajärven kaupungin hallintokuntien yhteistyössä. </w:t>
      </w:r>
    </w:p>
    <w:p w14:paraId="190C73F1" w14:textId="77777777" w:rsidR="001523EB" w:rsidRPr="003B5716" w:rsidRDefault="001523EB" w:rsidP="00B31BCF">
      <w:pPr>
        <w:spacing w:after="0"/>
      </w:pPr>
    </w:p>
    <w:p w14:paraId="41F770DA" w14:textId="68B4F625" w:rsidR="00C644B6" w:rsidRPr="003B5716" w:rsidRDefault="00990AB6" w:rsidP="00B31BCF">
      <w:pPr>
        <w:spacing w:after="0"/>
      </w:pPr>
      <w:r w:rsidRPr="003B5716">
        <w:t>Suunnitelman laadinna</w:t>
      </w:r>
      <w:r w:rsidR="00056595" w:rsidRPr="003B5716">
        <w:t xml:space="preserve">ssa on hyödynnetty </w:t>
      </w:r>
      <w:r w:rsidR="00246B39" w:rsidRPr="003B5716">
        <w:t>kurssikohtaisia palautekyselyjä</w:t>
      </w:r>
      <w:r w:rsidR="000D5DF6" w:rsidRPr="003B5716">
        <w:t xml:space="preserve">. Myös keväällä 2024 toteutettu asiakaskysely </w:t>
      </w:r>
      <w:r w:rsidR="003738B5" w:rsidRPr="003B5716">
        <w:t>antoi pohjaa suunnitelman laatimiselle ja nykytilanteen hahmottamiselle.</w:t>
      </w:r>
    </w:p>
    <w:p w14:paraId="0B11D24C" w14:textId="77777777" w:rsidR="003738B5" w:rsidRPr="003B5716" w:rsidRDefault="003738B5" w:rsidP="00B31BCF">
      <w:pPr>
        <w:spacing w:after="0"/>
      </w:pPr>
    </w:p>
    <w:p w14:paraId="69334396" w14:textId="6ADB655D" w:rsidR="00142CB4" w:rsidRPr="003B5716" w:rsidRDefault="00142CB4" w:rsidP="00B31BCF">
      <w:pPr>
        <w:spacing w:after="0"/>
        <w:rPr>
          <w:rFonts w:ascii="Calibri" w:hAnsi="Calibri" w:cs="Calibri"/>
          <w:sz w:val="24"/>
          <w:szCs w:val="24"/>
        </w:rPr>
      </w:pPr>
      <w:r w:rsidRPr="003B5716">
        <w:rPr>
          <w:rFonts w:ascii="Calibri" w:hAnsi="Calibri" w:cs="Calibri"/>
          <w:sz w:val="24"/>
          <w:szCs w:val="24"/>
        </w:rPr>
        <w:t xml:space="preserve">Tasa-arvolaissa ja yhdenvertaisuuslaissa on velvoitteita koulutuksen järjestäjille. Ne koskevat oppilaitosten tasa-arvo ja </w:t>
      </w:r>
      <w:r w:rsidR="008F23B0" w:rsidRPr="003B5716">
        <w:rPr>
          <w:rFonts w:ascii="Calibri" w:hAnsi="Calibri" w:cs="Calibri"/>
          <w:sz w:val="24"/>
          <w:szCs w:val="24"/>
        </w:rPr>
        <w:t>y</w:t>
      </w:r>
      <w:r w:rsidRPr="003B5716">
        <w:rPr>
          <w:rFonts w:ascii="Calibri" w:hAnsi="Calibri" w:cs="Calibri"/>
          <w:sz w:val="24"/>
          <w:szCs w:val="24"/>
        </w:rPr>
        <w:t>hdenvertaisuussuunnitelmia. Tasa-arvolaissa kielletään syrjintä sukupuolen, sukupuoli-identiteetin ja sukupuolen perusteella (</w:t>
      </w:r>
      <w:hyperlink r:id="rId6" w:history="1">
        <w:r w:rsidR="00503549" w:rsidRPr="003B5716">
          <w:rPr>
            <w:rStyle w:val="Hyperlink"/>
            <w:rFonts w:ascii="Calibri" w:hAnsi="Calibri" w:cs="Calibri"/>
            <w:color w:val="auto"/>
            <w:sz w:val="24"/>
            <w:szCs w:val="24"/>
          </w:rPr>
          <w:t>L</w:t>
        </w:r>
        <w:r w:rsidRPr="003B5716">
          <w:rPr>
            <w:rStyle w:val="Hyperlink"/>
            <w:rFonts w:ascii="Calibri" w:hAnsi="Calibri" w:cs="Calibri"/>
            <w:color w:val="auto"/>
            <w:sz w:val="24"/>
            <w:szCs w:val="24"/>
          </w:rPr>
          <w:t>aki naisten ja miesten välisestä tasa-arvosta 609/1986</w:t>
        </w:r>
      </w:hyperlink>
      <w:r w:rsidRPr="003B5716">
        <w:rPr>
          <w:rFonts w:ascii="Calibri" w:hAnsi="Calibri" w:cs="Calibri"/>
          <w:sz w:val="24"/>
          <w:szCs w:val="24"/>
        </w:rPr>
        <w:t>). Yhdenvertaisuuslaki kieltää syrjinnän iän, etnisen tai kansallisen alkuperän, kansalaisuuden, kielen, uskonnon, vakaumuksen, mielipiteen, poliittisen toiminnan, ammattiyhdistystoiminnan, perhesuhteiden, terveydentilan, vammaisuuden, seksuaalisen suuntautumisen tai muun henkilöön liittyvän syyn perusteella (</w:t>
      </w:r>
      <w:hyperlink r:id="rId7" w:history="1">
        <w:r w:rsidR="00ED5EF5" w:rsidRPr="003B5716">
          <w:rPr>
            <w:rStyle w:val="Hyperlink"/>
            <w:rFonts w:ascii="Calibri" w:hAnsi="Calibri" w:cs="Calibri"/>
            <w:color w:val="auto"/>
            <w:sz w:val="24"/>
            <w:szCs w:val="24"/>
          </w:rPr>
          <w:t>Y</w:t>
        </w:r>
        <w:r w:rsidRPr="003B5716">
          <w:rPr>
            <w:rStyle w:val="Hyperlink"/>
            <w:rFonts w:ascii="Calibri" w:hAnsi="Calibri" w:cs="Calibri"/>
            <w:color w:val="auto"/>
            <w:sz w:val="24"/>
            <w:szCs w:val="24"/>
          </w:rPr>
          <w:t>hdenvertaisuuslaki 1325/2014</w:t>
        </w:r>
      </w:hyperlink>
      <w:r w:rsidRPr="003B5716">
        <w:rPr>
          <w:rFonts w:ascii="Calibri" w:hAnsi="Calibri" w:cs="Calibri"/>
          <w:sz w:val="24"/>
          <w:szCs w:val="24"/>
        </w:rPr>
        <w:t xml:space="preserve">).  </w:t>
      </w:r>
    </w:p>
    <w:p w14:paraId="6EB4D12B" w14:textId="66B4444B" w:rsidR="00142CB4" w:rsidRPr="003B5716" w:rsidRDefault="00142CB4" w:rsidP="00B31BCF">
      <w:pPr>
        <w:spacing w:after="0"/>
        <w:rPr>
          <w:rFonts w:ascii="Calibri" w:hAnsi="Calibri" w:cs="Calibri"/>
          <w:sz w:val="24"/>
          <w:szCs w:val="24"/>
        </w:rPr>
      </w:pPr>
      <w:r w:rsidRPr="003B5716">
        <w:rPr>
          <w:rFonts w:ascii="Calibri" w:hAnsi="Calibri" w:cs="Calibri"/>
          <w:sz w:val="24"/>
          <w:szCs w:val="24"/>
        </w:rPr>
        <w:t xml:space="preserve">Tasa-arvon edistäminen oppilaitoksissa tarkoittaa sitä, että </w:t>
      </w:r>
      <w:r w:rsidR="004A050E">
        <w:rPr>
          <w:rFonts w:ascii="Calibri" w:hAnsi="Calibri" w:cs="Calibri"/>
          <w:sz w:val="24"/>
          <w:szCs w:val="24"/>
        </w:rPr>
        <w:t>kaikkia</w:t>
      </w:r>
      <w:r w:rsidRPr="003B5716">
        <w:rPr>
          <w:rFonts w:ascii="Calibri" w:hAnsi="Calibri" w:cs="Calibri"/>
          <w:sz w:val="24"/>
          <w:szCs w:val="24"/>
        </w:rPr>
        <w:t xml:space="preserve"> kohdellaan mahdollisimman tasapuolisesti ja syrjimättömästi opintojen kaikissa tilanteissa. </w:t>
      </w:r>
    </w:p>
    <w:p w14:paraId="29C94C3E" w14:textId="77777777" w:rsidR="00142CB4" w:rsidRPr="003B5716" w:rsidRDefault="00142CB4" w:rsidP="00B31BCF">
      <w:pPr>
        <w:spacing w:after="0"/>
        <w:rPr>
          <w:rFonts w:ascii="Calibri" w:hAnsi="Calibri" w:cs="Calibri"/>
          <w:sz w:val="24"/>
          <w:szCs w:val="24"/>
        </w:rPr>
      </w:pPr>
      <w:r w:rsidRPr="003B5716">
        <w:rPr>
          <w:rFonts w:ascii="Calibri" w:hAnsi="Calibri" w:cs="Calibri"/>
          <w:sz w:val="24"/>
          <w:szCs w:val="24"/>
        </w:rPr>
        <w:lastRenderedPageBreak/>
        <w:t xml:space="preserve"> </w:t>
      </w:r>
    </w:p>
    <w:p w14:paraId="2A7EB679" w14:textId="3F5F7876" w:rsidR="00142CB4" w:rsidRPr="003B5716" w:rsidRDefault="00142CB4" w:rsidP="00B31BCF">
      <w:pPr>
        <w:spacing w:after="0"/>
        <w:rPr>
          <w:rFonts w:ascii="Calibri" w:hAnsi="Calibri" w:cs="Calibri"/>
          <w:sz w:val="24"/>
          <w:szCs w:val="24"/>
        </w:rPr>
      </w:pPr>
      <w:r w:rsidRPr="003B5716">
        <w:rPr>
          <w:rFonts w:ascii="Calibri" w:hAnsi="Calibri" w:cs="Calibri"/>
          <w:sz w:val="24"/>
          <w:szCs w:val="24"/>
        </w:rPr>
        <w:t>Tasa-arvon edistäminen varmistaa oikeudenmukaisuuden toteuttamisen sekä viihtyisän ja motivoivan oppimisympäristön. Kun jokaisen osaamista ja työtä arvostetaan oikeudenmukaisesti, edistetään opiskelijoiden hyvinvointia ja viihtyvyyttä</w:t>
      </w:r>
      <w:r w:rsidR="002C7614" w:rsidRPr="003B5716">
        <w:rPr>
          <w:rFonts w:ascii="Calibri" w:hAnsi="Calibri" w:cs="Calibri"/>
          <w:sz w:val="24"/>
          <w:szCs w:val="24"/>
        </w:rPr>
        <w:t xml:space="preserve"> opinnoissa</w:t>
      </w:r>
      <w:r w:rsidRPr="003B5716">
        <w:rPr>
          <w:rFonts w:ascii="Calibri" w:hAnsi="Calibri" w:cs="Calibri"/>
          <w:sz w:val="24"/>
          <w:szCs w:val="24"/>
        </w:rPr>
        <w:t>. Oppilaito</w:t>
      </w:r>
      <w:r w:rsidR="00AB7BE3" w:rsidRPr="003B5716">
        <w:rPr>
          <w:rFonts w:ascii="Calibri" w:hAnsi="Calibri" w:cs="Calibri"/>
          <w:sz w:val="24"/>
          <w:szCs w:val="24"/>
        </w:rPr>
        <w:t>ksen</w:t>
      </w:r>
      <w:r w:rsidRPr="003B5716">
        <w:rPr>
          <w:rFonts w:ascii="Calibri" w:hAnsi="Calibri" w:cs="Calibri"/>
          <w:sz w:val="24"/>
          <w:szCs w:val="24"/>
        </w:rPr>
        <w:t xml:space="preserve"> johdon ja henkilökunnan sitoutuminen tasa-arvoa edistäviin tavoitteisiin ja toimenpiteisiin on erityisen tärkeää.</w:t>
      </w:r>
    </w:p>
    <w:p w14:paraId="5A2B1287" w14:textId="77777777" w:rsidR="00142CB4" w:rsidRPr="003B5716" w:rsidRDefault="00142CB4" w:rsidP="00B31BCF">
      <w:pPr>
        <w:spacing w:after="0"/>
        <w:rPr>
          <w:rFonts w:ascii="Calibri" w:hAnsi="Calibri" w:cs="Calibri"/>
          <w:sz w:val="24"/>
          <w:szCs w:val="24"/>
        </w:rPr>
      </w:pPr>
      <w:r w:rsidRPr="003B5716">
        <w:rPr>
          <w:rFonts w:ascii="Calibri" w:hAnsi="Calibri" w:cs="Calibri"/>
          <w:sz w:val="24"/>
          <w:szCs w:val="24"/>
        </w:rPr>
        <w:t xml:space="preserve"> </w:t>
      </w:r>
    </w:p>
    <w:p w14:paraId="4172A553" w14:textId="62DFD16E" w:rsidR="00142CB4" w:rsidRPr="003B5716" w:rsidRDefault="00142CB4" w:rsidP="00B31BCF">
      <w:pPr>
        <w:spacing w:after="0"/>
        <w:rPr>
          <w:rFonts w:ascii="Calibri" w:hAnsi="Calibri" w:cs="Calibri"/>
          <w:b/>
          <w:bCs/>
          <w:sz w:val="24"/>
          <w:szCs w:val="24"/>
        </w:rPr>
      </w:pPr>
      <w:r w:rsidRPr="003B5716">
        <w:rPr>
          <w:rFonts w:ascii="Calibri" w:hAnsi="Calibri" w:cs="Calibri"/>
          <w:b/>
          <w:bCs/>
          <w:sz w:val="24"/>
          <w:szCs w:val="24"/>
        </w:rPr>
        <w:t>Oppilai</w:t>
      </w:r>
      <w:r w:rsidR="00C21AB1" w:rsidRPr="003B5716">
        <w:rPr>
          <w:rFonts w:ascii="Calibri" w:hAnsi="Calibri" w:cs="Calibri"/>
          <w:b/>
          <w:bCs/>
          <w:sz w:val="24"/>
          <w:szCs w:val="24"/>
        </w:rPr>
        <w:t>toksen</w:t>
      </w:r>
      <w:r w:rsidRPr="003B5716">
        <w:rPr>
          <w:rFonts w:ascii="Calibri" w:hAnsi="Calibri" w:cs="Calibri"/>
          <w:b/>
          <w:bCs/>
          <w:sz w:val="24"/>
          <w:szCs w:val="24"/>
        </w:rPr>
        <w:t xml:space="preserve"> toiminna</w:t>
      </w:r>
      <w:r w:rsidR="00C21AB1" w:rsidRPr="003B5716">
        <w:rPr>
          <w:rFonts w:ascii="Calibri" w:hAnsi="Calibri" w:cs="Calibri"/>
          <w:b/>
          <w:bCs/>
          <w:sz w:val="24"/>
          <w:szCs w:val="24"/>
        </w:rPr>
        <w:t>ssa</w:t>
      </w:r>
      <w:r w:rsidRPr="003B5716">
        <w:rPr>
          <w:rFonts w:ascii="Calibri" w:hAnsi="Calibri" w:cs="Calibri"/>
          <w:b/>
          <w:bCs/>
          <w:sz w:val="24"/>
          <w:szCs w:val="24"/>
        </w:rPr>
        <w:t xml:space="preserve"> tasa-arvon ja yhdenvertaisuuden keskeisiä kehittämiskohteita ovat </w:t>
      </w:r>
    </w:p>
    <w:p w14:paraId="663D4AA6" w14:textId="77777777" w:rsidR="00142CB4" w:rsidRPr="003B5716" w:rsidRDefault="00142CB4" w:rsidP="00B31BCF">
      <w:pPr>
        <w:spacing w:after="0"/>
        <w:rPr>
          <w:rFonts w:ascii="Calibri" w:hAnsi="Calibri" w:cs="Calibri"/>
          <w:sz w:val="24"/>
          <w:szCs w:val="24"/>
        </w:rPr>
      </w:pPr>
      <w:r w:rsidRPr="003B5716">
        <w:rPr>
          <w:rFonts w:ascii="Calibri" w:hAnsi="Calibri" w:cs="Calibri"/>
          <w:sz w:val="24"/>
          <w:szCs w:val="24"/>
        </w:rPr>
        <w:t xml:space="preserve"> </w:t>
      </w:r>
    </w:p>
    <w:p w14:paraId="5865B8EA" w14:textId="4722A0CA" w:rsidR="00142CB4" w:rsidRPr="003B5716" w:rsidRDefault="00142CB4" w:rsidP="00B31BCF">
      <w:pPr>
        <w:spacing w:after="0"/>
        <w:rPr>
          <w:rFonts w:ascii="Calibri" w:hAnsi="Calibri" w:cs="Calibri"/>
          <w:sz w:val="24"/>
          <w:szCs w:val="24"/>
        </w:rPr>
      </w:pPr>
      <w:r w:rsidRPr="003B5716">
        <w:rPr>
          <w:rFonts w:ascii="Calibri" w:hAnsi="Calibri" w:cs="Calibri"/>
          <w:sz w:val="24"/>
          <w:szCs w:val="24"/>
        </w:rPr>
        <w:t>1.</w:t>
      </w:r>
      <w:r w:rsidR="00862B2A" w:rsidRPr="003B5716">
        <w:rPr>
          <w:rFonts w:ascii="Calibri" w:hAnsi="Calibri" w:cs="Calibri"/>
          <w:sz w:val="24"/>
          <w:szCs w:val="24"/>
        </w:rPr>
        <w:t xml:space="preserve"> </w:t>
      </w:r>
      <w:r w:rsidRPr="003B5716">
        <w:rPr>
          <w:rFonts w:ascii="Calibri" w:hAnsi="Calibri" w:cs="Calibri"/>
          <w:sz w:val="24"/>
          <w:szCs w:val="24"/>
        </w:rPr>
        <w:t>tasa-arvoa ja yhdenvertaisuutta edistävä toiminta (hallinto, henkilökunta, opettajat, opiskelijat)</w:t>
      </w:r>
    </w:p>
    <w:p w14:paraId="5173D774" w14:textId="289E16EB" w:rsidR="00142CB4" w:rsidRPr="003B5716" w:rsidRDefault="00142CB4" w:rsidP="00B31BCF">
      <w:pPr>
        <w:spacing w:after="0"/>
        <w:rPr>
          <w:rFonts w:ascii="Calibri" w:hAnsi="Calibri" w:cs="Calibri"/>
          <w:sz w:val="24"/>
          <w:szCs w:val="24"/>
        </w:rPr>
      </w:pPr>
      <w:r w:rsidRPr="003B5716">
        <w:rPr>
          <w:rFonts w:ascii="Calibri" w:hAnsi="Calibri" w:cs="Calibri"/>
          <w:sz w:val="24"/>
          <w:szCs w:val="24"/>
        </w:rPr>
        <w:t>2.</w:t>
      </w:r>
      <w:r w:rsidR="00862B2A" w:rsidRPr="003B5716">
        <w:rPr>
          <w:rFonts w:ascii="Calibri" w:hAnsi="Calibri" w:cs="Calibri"/>
          <w:sz w:val="24"/>
          <w:szCs w:val="24"/>
        </w:rPr>
        <w:t xml:space="preserve"> </w:t>
      </w:r>
      <w:r w:rsidRPr="003B5716">
        <w:rPr>
          <w:rFonts w:ascii="Calibri" w:hAnsi="Calibri" w:cs="Calibri"/>
          <w:sz w:val="24"/>
          <w:szCs w:val="24"/>
        </w:rPr>
        <w:t>syrjinnästä, kiusaamisesta ja häirinnästä ilmoittamisen kynnyksen madaltaminen</w:t>
      </w:r>
    </w:p>
    <w:p w14:paraId="641D4CF0" w14:textId="18E695D2" w:rsidR="00142CB4" w:rsidRPr="003B5716" w:rsidRDefault="00142CB4" w:rsidP="00B31BCF">
      <w:pPr>
        <w:spacing w:after="0"/>
        <w:rPr>
          <w:rFonts w:ascii="Calibri" w:hAnsi="Calibri" w:cs="Calibri"/>
          <w:sz w:val="24"/>
          <w:szCs w:val="24"/>
        </w:rPr>
      </w:pPr>
      <w:r w:rsidRPr="003B5716">
        <w:rPr>
          <w:rFonts w:ascii="Calibri" w:hAnsi="Calibri" w:cs="Calibri"/>
          <w:sz w:val="24"/>
          <w:szCs w:val="24"/>
        </w:rPr>
        <w:t>3.</w:t>
      </w:r>
      <w:r w:rsidR="00862B2A" w:rsidRPr="003B5716">
        <w:rPr>
          <w:rFonts w:ascii="Calibri" w:hAnsi="Calibri" w:cs="Calibri"/>
          <w:sz w:val="24"/>
          <w:szCs w:val="24"/>
        </w:rPr>
        <w:t xml:space="preserve"> </w:t>
      </w:r>
      <w:r w:rsidRPr="003B5716">
        <w:rPr>
          <w:rFonts w:ascii="Calibri" w:hAnsi="Calibri" w:cs="Calibri"/>
          <w:sz w:val="24"/>
          <w:szCs w:val="24"/>
        </w:rPr>
        <w:t>ohjeiden ja lakien tuntemuksen parantaminen</w:t>
      </w:r>
    </w:p>
    <w:p w14:paraId="531D7E2F" w14:textId="1CA1C7CE" w:rsidR="00142CB4" w:rsidRPr="003B5716" w:rsidRDefault="00142CB4" w:rsidP="00B31BCF">
      <w:pPr>
        <w:spacing w:after="0"/>
        <w:rPr>
          <w:rFonts w:ascii="Calibri" w:hAnsi="Calibri" w:cs="Calibri"/>
          <w:sz w:val="24"/>
          <w:szCs w:val="24"/>
        </w:rPr>
      </w:pPr>
      <w:r w:rsidRPr="003B5716">
        <w:rPr>
          <w:rFonts w:ascii="Calibri" w:hAnsi="Calibri" w:cs="Calibri"/>
          <w:sz w:val="24"/>
          <w:szCs w:val="24"/>
        </w:rPr>
        <w:t>4.</w:t>
      </w:r>
      <w:r w:rsidR="00862B2A" w:rsidRPr="003B5716">
        <w:rPr>
          <w:rFonts w:ascii="Calibri" w:hAnsi="Calibri" w:cs="Calibri"/>
          <w:sz w:val="24"/>
          <w:szCs w:val="24"/>
        </w:rPr>
        <w:t xml:space="preserve"> </w:t>
      </w:r>
      <w:r w:rsidRPr="003B5716">
        <w:rPr>
          <w:rFonts w:ascii="Calibri" w:hAnsi="Calibri" w:cs="Calibri"/>
          <w:sz w:val="24"/>
          <w:szCs w:val="24"/>
        </w:rPr>
        <w:t>syrjintään puuttumisen vahvistaminen</w:t>
      </w:r>
    </w:p>
    <w:p w14:paraId="2D7EB99A" w14:textId="573E0413" w:rsidR="00142CB4" w:rsidRPr="003B5716" w:rsidRDefault="00142CB4" w:rsidP="00B31BCF">
      <w:pPr>
        <w:spacing w:after="0"/>
        <w:rPr>
          <w:rFonts w:ascii="Calibri" w:hAnsi="Calibri" w:cs="Calibri"/>
          <w:sz w:val="24"/>
          <w:szCs w:val="24"/>
        </w:rPr>
      </w:pPr>
      <w:r w:rsidRPr="003B5716">
        <w:rPr>
          <w:rFonts w:ascii="Calibri" w:hAnsi="Calibri" w:cs="Calibri"/>
          <w:sz w:val="24"/>
          <w:szCs w:val="24"/>
        </w:rPr>
        <w:t>5.</w:t>
      </w:r>
      <w:r w:rsidR="00862B2A" w:rsidRPr="003B5716">
        <w:rPr>
          <w:rFonts w:ascii="Calibri" w:hAnsi="Calibri" w:cs="Calibri"/>
          <w:sz w:val="24"/>
          <w:szCs w:val="24"/>
        </w:rPr>
        <w:t xml:space="preserve"> </w:t>
      </w:r>
      <w:r w:rsidRPr="003B5716">
        <w:rPr>
          <w:rFonts w:ascii="Calibri" w:hAnsi="Calibri" w:cs="Calibri"/>
          <w:sz w:val="24"/>
          <w:szCs w:val="24"/>
        </w:rPr>
        <w:t>toiminnan ja käytänteiden vaikutusten jatkuva arviointi, toiminnan saavutettavuus, tasa-arvoisuus ja yhdenvertaisuus</w:t>
      </w:r>
    </w:p>
    <w:p w14:paraId="71A30B54" w14:textId="77777777" w:rsidR="00142CB4" w:rsidRPr="003B5716" w:rsidRDefault="00142CB4" w:rsidP="00B31BCF">
      <w:pPr>
        <w:spacing w:after="0"/>
        <w:rPr>
          <w:rFonts w:ascii="Calibri" w:hAnsi="Calibri" w:cs="Calibri"/>
          <w:sz w:val="24"/>
          <w:szCs w:val="24"/>
        </w:rPr>
      </w:pPr>
    </w:p>
    <w:p w14:paraId="16F6932C" w14:textId="26A8283A" w:rsidR="00142CB4" w:rsidRPr="003B5716" w:rsidRDefault="00142CB4" w:rsidP="00B31BCF">
      <w:pPr>
        <w:spacing w:after="0"/>
        <w:rPr>
          <w:rFonts w:ascii="Calibri" w:hAnsi="Calibri" w:cs="Calibri"/>
          <w:sz w:val="24"/>
          <w:szCs w:val="24"/>
        </w:rPr>
      </w:pPr>
      <w:r w:rsidRPr="003B5716">
        <w:rPr>
          <w:rFonts w:ascii="Calibri" w:hAnsi="Calibri" w:cs="Calibri"/>
          <w:sz w:val="24"/>
          <w:szCs w:val="24"/>
        </w:rPr>
        <w:t xml:space="preserve">Tämä suunnitelma toimii pohjana </w:t>
      </w:r>
      <w:r w:rsidR="00D42622" w:rsidRPr="003B5716">
        <w:rPr>
          <w:rFonts w:ascii="Calibri" w:hAnsi="Calibri" w:cs="Calibri"/>
          <w:sz w:val="24"/>
          <w:szCs w:val="24"/>
        </w:rPr>
        <w:t>Järvi-Pohjanmaan kansalaisopiston</w:t>
      </w:r>
      <w:r w:rsidRPr="003B5716">
        <w:rPr>
          <w:rFonts w:ascii="Calibri" w:hAnsi="Calibri" w:cs="Calibri"/>
          <w:sz w:val="24"/>
          <w:szCs w:val="24"/>
        </w:rPr>
        <w:t xml:space="preserve"> tasa- arvon ja yhdenvertaisuuden edistämisessä. Tasa- arvo- ja yhdenvertaisuussuunnitelma päivitetään vähintään kolmen vuoden välein. </w:t>
      </w:r>
    </w:p>
    <w:p w14:paraId="0C78C9FE" w14:textId="77777777" w:rsidR="00142CB4" w:rsidRPr="00B31BCF" w:rsidRDefault="00142CB4" w:rsidP="00B31BCF">
      <w:pPr>
        <w:spacing w:after="0"/>
        <w:rPr>
          <w:rFonts w:ascii="Calibri" w:hAnsi="Calibri" w:cs="Calibri"/>
          <w:sz w:val="24"/>
          <w:szCs w:val="24"/>
        </w:rPr>
      </w:pPr>
      <w:r w:rsidRPr="00B31BCF">
        <w:rPr>
          <w:rFonts w:ascii="Calibri" w:hAnsi="Calibri" w:cs="Calibri"/>
          <w:sz w:val="24"/>
          <w:szCs w:val="24"/>
        </w:rPr>
        <w:t xml:space="preserve"> </w:t>
      </w:r>
    </w:p>
    <w:p w14:paraId="3D4CAA2C" w14:textId="77777777" w:rsidR="000B0C61" w:rsidRDefault="000B0C61" w:rsidP="00B31BCF">
      <w:pPr>
        <w:spacing w:after="0"/>
        <w:rPr>
          <w:rFonts w:ascii="Calibri" w:hAnsi="Calibri" w:cs="Calibri"/>
          <w:sz w:val="24"/>
          <w:szCs w:val="24"/>
        </w:rPr>
      </w:pPr>
    </w:p>
    <w:p w14:paraId="6B0CB66C" w14:textId="394BABFA" w:rsidR="00B31BCF" w:rsidRPr="00AD47A2" w:rsidRDefault="00AD47A2" w:rsidP="00AD47A2">
      <w:pPr>
        <w:spacing w:after="0"/>
        <w:rPr>
          <w:rFonts w:ascii="Calibri" w:hAnsi="Calibri" w:cs="Calibri"/>
          <w:b/>
          <w:bCs/>
          <w:sz w:val="24"/>
          <w:szCs w:val="24"/>
        </w:rPr>
      </w:pPr>
      <w:r>
        <w:rPr>
          <w:rFonts w:ascii="Calibri" w:hAnsi="Calibri" w:cs="Calibri"/>
          <w:b/>
          <w:bCs/>
          <w:sz w:val="24"/>
          <w:szCs w:val="24"/>
        </w:rPr>
        <w:t xml:space="preserve">1 </w:t>
      </w:r>
      <w:r w:rsidR="00B31BCF" w:rsidRPr="00AD47A2">
        <w:rPr>
          <w:rFonts w:ascii="Calibri" w:hAnsi="Calibri" w:cs="Calibri"/>
          <w:b/>
          <w:bCs/>
          <w:sz w:val="24"/>
          <w:szCs w:val="24"/>
        </w:rPr>
        <w:t>Tasa-arvo – ja yhdenvertaisuussuunnitelman tarkoitus</w:t>
      </w:r>
    </w:p>
    <w:p w14:paraId="0974220E" w14:textId="77777777" w:rsidR="000B0C61" w:rsidRPr="000B0C61" w:rsidRDefault="000B0C61" w:rsidP="000B0C61">
      <w:pPr>
        <w:pStyle w:val="ListParagraph"/>
        <w:spacing w:after="0"/>
        <w:rPr>
          <w:rFonts w:ascii="Calibri" w:hAnsi="Calibri" w:cs="Calibri"/>
          <w:b/>
          <w:bCs/>
          <w:sz w:val="24"/>
          <w:szCs w:val="24"/>
        </w:rPr>
      </w:pPr>
    </w:p>
    <w:p w14:paraId="16E38840" w14:textId="77777777" w:rsidR="00E14CDE" w:rsidRDefault="00B31BCF" w:rsidP="00B31BCF">
      <w:pPr>
        <w:spacing w:after="0"/>
        <w:rPr>
          <w:rFonts w:ascii="Calibri" w:hAnsi="Calibri" w:cs="Calibri"/>
          <w:sz w:val="24"/>
          <w:szCs w:val="24"/>
        </w:rPr>
      </w:pPr>
      <w:r w:rsidRPr="00B31BCF">
        <w:rPr>
          <w:rFonts w:ascii="Calibri" w:hAnsi="Calibri" w:cs="Calibri"/>
          <w:sz w:val="24"/>
          <w:szCs w:val="24"/>
        </w:rPr>
        <w:t>Yhdenvertaisuu</w:t>
      </w:r>
      <w:r w:rsidR="000960ED">
        <w:rPr>
          <w:rFonts w:ascii="Calibri" w:hAnsi="Calibri" w:cs="Calibri"/>
          <w:sz w:val="24"/>
          <w:szCs w:val="24"/>
        </w:rPr>
        <w:t>teen</w:t>
      </w:r>
      <w:r w:rsidRPr="00B31BCF">
        <w:rPr>
          <w:rFonts w:ascii="Calibri" w:hAnsi="Calibri" w:cs="Calibri"/>
          <w:sz w:val="24"/>
          <w:szCs w:val="24"/>
        </w:rPr>
        <w:t xml:space="preserve"> ja syrjin</w:t>
      </w:r>
      <w:r w:rsidR="000960ED">
        <w:rPr>
          <w:rFonts w:ascii="Calibri" w:hAnsi="Calibri" w:cs="Calibri"/>
          <w:sz w:val="24"/>
          <w:szCs w:val="24"/>
        </w:rPr>
        <w:t>tään liittyvät</w:t>
      </w:r>
      <w:r w:rsidRPr="00B31BCF">
        <w:rPr>
          <w:rFonts w:ascii="Calibri" w:hAnsi="Calibri" w:cs="Calibri"/>
          <w:sz w:val="24"/>
          <w:szCs w:val="24"/>
        </w:rPr>
        <w:t xml:space="preserve"> käsitteet</w:t>
      </w:r>
      <w:r w:rsidR="000960ED">
        <w:rPr>
          <w:rFonts w:ascii="Calibri" w:hAnsi="Calibri" w:cs="Calibri"/>
          <w:sz w:val="24"/>
          <w:szCs w:val="24"/>
        </w:rPr>
        <w:t xml:space="preserve"> </w:t>
      </w:r>
    </w:p>
    <w:p w14:paraId="61BF35AF" w14:textId="51458850" w:rsidR="00B31BCF" w:rsidRPr="00E14CDE" w:rsidRDefault="000960ED" w:rsidP="00B31BCF">
      <w:pPr>
        <w:spacing w:after="0"/>
        <w:rPr>
          <w:rFonts w:ascii="Calibri" w:hAnsi="Calibri" w:cs="Calibri"/>
          <w:i/>
          <w:iCs/>
          <w:sz w:val="20"/>
          <w:szCs w:val="20"/>
        </w:rPr>
      </w:pPr>
      <w:r w:rsidRPr="00E14CDE">
        <w:rPr>
          <w:rFonts w:ascii="Calibri" w:hAnsi="Calibri" w:cs="Calibri"/>
          <w:sz w:val="20"/>
          <w:szCs w:val="20"/>
        </w:rPr>
        <w:t>(</w:t>
      </w:r>
      <w:hyperlink r:id="rId8" w:history="1">
        <w:r w:rsidR="00451DD7" w:rsidRPr="00E14CDE">
          <w:rPr>
            <w:rStyle w:val="Hyperlink"/>
            <w:sz w:val="20"/>
            <w:szCs w:val="20"/>
          </w:rPr>
          <w:t>Alajärven kaupungin toimintaa ja palveluita koskeva yhdenvertaisuussuunnitelma</w:t>
        </w:r>
      </w:hyperlink>
      <w:r w:rsidR="00451DD7" w:rsidRPr="00E14CDE">
        <w:rPr>
          <w:sz w:val="20"/>
          <w:szCs w:val="20"/>
        </w:rPr>
        <w:t xml:space="preserve">, </w:t>
      </w:r>
      <w:r w:rsidR="00386D1D" w:rsidRPr="00E14CDE">
        <w:rPr>
          <w:i/>
          <w:iCs/>
          <w:sz w:val="20"/>
          <w:szCs w:val="20"/>
        </w:rPr>
        <w:t>Hyväksytty: kvalt 12.6.2023 § 35)</w:t>
      </w:r>
    </w:p>
    <w:p w14:paraId="4F0453A4" w14:textId="77777777" w:rsidR="00C31663" w:rsidRPr="00B31BCF" w:rsidRDefault="00C31663" w:rsidP="00B31BCF">
      <w:pPr>
        <w:spacing w:after="0"/>
        <w:rPr>
          <w:rFonts w:ascii="Calibri" w:hAnsi="Calibri" w:cs="Calibri"/>
          <w:sz w:val="24"/>
          <w:szCs w:val="24"/>
        </w:rPr>
      </w:pPr>
    </w:p>
    <w:p w14:paraId="704C4E5B" w14:textId="6094D07C" w:rsidR="00B8288C" w:rsidRDefault="00DC3317" w:rsidP="00B31BCF">
      <w:pPr>
        <w:spacing w:after="0"/>
      </w:pPr>
      <w:r>
        <w:rPr>
          <w:b/>
          <w:bCs/>
        </w:rPr>
        <w:t>1</w:t>
      </w:r>
      <w:r w:rsidR="00B8288C">
        <w:rPr>
          <w:b/>
          <w:bCs/>
        </w:rPr>
        <w:t xml:space="preserve">.1 </w:t>
      </w:r>
      <w:r w:rsidR="00341978" w:rsidRPr="00B8288C">
        <w:rPr>
          <w:b/>
          <w:bCs/>
        </w:rPr>
        <w:t>Syrjinnän kielto</w:t>
      </w:r>
      <w:r w:rsidR="00341978">
        <w:t xml:space="preserve"> </w:t>
      </w:r>
    </w:p>
    <w:p w14:paraId="18B230E7" w14:textId="647BC28B" w:rsidR="00B8288C" w:rsidRDefault="00341978" w:rsidP="00B31BCF">
      <w:pPr>
        <w:spacing w:after="0"/>
      </w:pPr>
      <w:r>
        <w:t>Yhdenvertaisuuslain 8 §:ään on kirjattu syrjinnänkielto, jonka mukaan</w:t>
      </w:r>
      <w:r w:rsidR="00B8288C">
        <w:t>:</w:t>
      </w:r>
    </w:p>
    <w:p w14:paraId="4BE20927" w14:textId="77777777" w:rsidR="00B8288C" w:rsidRPr="00B8288C" w:rsidRDefault="00341978" w:rsidP="00C300A9">
      <w:pPr>
        <w:pStyle w:val="lainaustekstist"/>
      </w:pPr>
      <w:r w:rsidRPr="00B8288C">
        <w:lastRenderedPageBreak/>
        <w:t xml:space="preserve">ketään ei saa syrjiä iän, alkuperän, kansalaisuuden, kielen, uskonnon, vakaumuksen, mielipiteen, poliittisen toiminnan, ammattiyhdistystoiminnan, perhesuhteiden, terveydentilan, vammaisuuden, seksuaalisen suuntautumisen tai muun henkilöön liittyvän syyn perusteella. </w:t>
      </w:r>
    </w:p>
    <w:p w14:paraId="631FBC5F" w14:textId="77777777" w:rsidR="00B8288C" w:rsidRDefault="00B8288C" w:rsidP="00B31BCF">
      <w:pPr>
        <w:spacing w:after="0"/>
      </w:pPr>
    </w:p>
    <w:p w14:paraId="21D5C1EC" w14:textId="3985F549" w:rsidR="00B8288C" w:rsidRPr="00B8288C" w:rsidRDefault="00B8288C" w:rsidP="00B8288C">
      <w:pPr>
        <w:spacing w:after="0"/>
        <w:ind w:left="567"/>
        <w:rPr>
          <w:i/>
          <w:iCs/>
        </w:rPr>
      </w:pPr>
      <w:r w:rsidRPr="00B8288C">
        <w:rPr>
          <w:i/>
          <w:iCs/>
        </w:rPr>
        <w:t>S</w:t>
      </w:r>
      <w:r w:rsidR="00341978" w:rsidRPr="00B8288C">
        <w:rPr>
          <w:i/>
          <w:iCs/>
        </w:rPr>
        <w:t xml:space="preserve">yrjintä on kielletty riippumatta siitä, perustuuko se henkilöä itseään vai jotakuta toista koskevaan tosiseikkaan tai oletukseen. </w:t>
      </w:r>
    </w:p>
    <w:p w14:paraId="7E42D533" w14:textId="77777777" w:rsidR="00B8288C" w:rsidRDefault="00B8288C" w:rsidP="00B31BCF">
      <w:pPr>
        <w:spacing w:after="0"/>
      </w:pPr>
    </w:p>
    <w:p w14:paraId="1D46130B" w14:textId="2D46E58E" w:rsidR="002D46A6" w:rsidRPr="003B75D6" w:rsidRDefault="00DC3317" w:rsidP="00B31BCF">
      <w:pPr>
        <w:spacing w:after="0"/>
        <w:rPr>
          <w:b/>
          <w:bCs/>
        </w:rPr>
      </w:pPr>
      <w:r>
        <w:rPr>
          <w:b/>
          <w:bCs/>
        </w:rPr>
        <w:t>1</w:t>
      </w:r>
      <w:r w:rsidR="00253994" w:rsidRPr="003B75D6">
        <w:rPr>
          <w:b/>
          <w:bCs/>
        </w:rPr>
        <w:t>.2 Vä</w:t>
      </w:r>
      <w:r w:rsidR="000F16AD" w:rsidRPr="003B75D6">
        <w:rPr>
          <w:b/>
          <w:bCs/>
        </w:rPr>
        <w:t>li</w:t>
      </w:r>
      <w:r w:rsidR="00253994" w:rsidRPr="003B75D6">
        <w:rPr>
          <w:b/>
          <w:bCs/>
        </w:rPr>
        <w:t>tön ja välillinen syrjintä</w:t>
      </w:r>
      <w:r w:rsidR="00341978" w:rsidRPr="003B75D6">
        <w:rPr>
          <w:b/>
          <w:bCs/>
        </w:rPr>
        <w:t xml:space="preserve"> </w:t>
      </w:r>
    </w:p>
    <w:p w14:paraId="5876CE14" w14:textId="77777777" w:rsidR="00A77354" w:rsidRDefault="00341978" w:rsidP="00B31BCF">
      <w:pPr>
        <w:spacing w:after="0"/>
      </w:pPr>
      <w:r>
        <w:t xml:space="preserve">Yhdenvertaisuuslaissa on määritelty, mitä välitön ja mitä välillinen syrjintä tarkoittaa. </w:t>
      </w:r>
    </w:p>
    <w:p w14:paraId="5DB28EE2" w14:textId="39B46440" w:rsidR="00074517" w:rsidRDefault="00341978" w:rsidP="00B31BCF">
      <w:pPr>
        <w:spacing w:after="0"/>
      </w:pPr>
      <w:r>
        <w:t>Lain 10 §:n mukaan</w:t>
      </w:r>
      <w:r w:rsidR="00074517">
        <w:t>:</w:t>
      </w:r>
    </w:p>
    <w:p w14:paraId="1D7C877C" w14:textId="77777777" w:rsidR="00074517" w:rsidRDefault="00341978" w:rsidP="00074517">
      <w:pPr>
        <w:spacing w:after="0"/>
        <w:ind w:left="426"/>
      </w:pPr>
      <w:r w:rsidRPr="00074517">
        <w:rPr>
          <w:rStyle w:val="lainaustekstistChar"/>
          <w:b/>
          <w:bCs/>
        </w:rPr>
        <w:t>Syrjintä on välitöntä</w:t>
      </w:r>
      <w:r w:rsidRPr="00074517">
        <w:rPr>
          <w:rStyle w:val="lainaustekstistChar"/>
        </w:rPr>
        <w:t>, jos jotakuta kohdellaan henkilöön liittyvän syyn perusteella epäsuotuisammin kuin jotakuta muuta on kohdeltu, kohdellaan tai kohdeltaisiin vertailukelpoisessa tilanteessa.</w:t>
      </w:r>
      <w:r>
        <w:t xml:space="preserve"> </w:t>
      </w:r>
    </w:p>
    <w:p w14:paraId="039A048D" w14:textId="77777777" w:rsidR="00074517" w:rsidRDefault="00341978" w:rsidP="00074517">
      <w:pPr>
        <w:spacing w:after="0"/>
      </w:pPr>
      <w:r>
        <w:t>ja lain 13 §:n mukaan</w:t>
      </w:r>
      <w:r w:rsidR="00074517">
        <w:t>:</w:t>
      </w:r>
    </w:p>
    <w:p w14:paraId="10D7B417" w14:textId="77777777" w:rsidR="00074517" w:rsidRDefault="00341978" w:rsidP="00074517">
      <w:pPr>
        <w:spacing w:after="0"/>
        <w:ind w:left="426"/>
      </w:pPr>
      <w:r w:rsidRPr="00074517">
        <w:rPr>
          <w:b/>
          <w:bCs/>
          <w:i/>
          <w:iCs/>
        </w:rPr>
        <w:t>Syrjintä on välillistä</w:t>
      </w:r>
      <w:r w:rsidRPr="00074517">
        <w:rPr>
          <w:i/>
          <w:iCs/>
        </w:rPr>
        <w:t>, jos näennäisesti yhdenvertainen sääntö, peruste tai käytäntö saattaa jonkun muita epäedullisempaan asemaan henkilöön liittyvän syyn perusteella, paitsi jos säännöllä, perusteella tai käytännöllä on hyväksyttävä tavoite ja tavoitteen saavuttamiseksi käytetyt keinot ovat asianmukaisia ja tarpeellisia.</w:t>
      </w:r>
      <w:r>
        <w:t xml:space="preserve"> </w:t>
      </w:r>
    </w:p>
    <w:p w14:paraId="1BFEF416" w14:textId="77777777" w:rsidR="00074517" w:rsidRDefault="00074517" w:rsidP="00074517">
      <w:pPr>
        <w:spacing w:after="0"/>
        <w:ind w:left="426"/>
      </w:pPr>
    </w:p>
    <w:p w14:paraId="35EBBCF8" w14:textId="556AED88" w:rsidR="00074517" w:rsidRDefault="00DC3317" w:rsidP="00074517">
      <w:pPr>
        <w:spacing w:after="0"/>
      </w:pPr>
      <w:r>
        <w:rPr>
          <w:b/>
          <w:bCs/>
        </w:rPr>
        <w:t>1</w:t>
      </w:r>
      <w:r w:rsidR="00074517" w:rsidRPr="00074517">
        <w:rPr>
          <w:b/>
          <w:bCs/>
        </w:rPr>
        <w:t>.</w:t>
      </w:r>
      <w:r w:rsidR="00074517">
        <w:rPr>
          <w:b/>
          <w:bCs/>
        </w:rPr>
        <w:t>3</w:t>
      </w:r>
      <w:r w:rsidR="00CE0849">
        <w:rPr>
          <w:b/>
          <w:bCs/>
        </w:rPr>
        <w:t xml:space="preserve"> </w:t>
      </w:r>
      <w:r w:rsidR="00341978" w:rsidRPr="00074517">
        <w:rPr>
          <w:b/>
          <w:bCs/>
        </w:rPr>
        <w:t xml:space="preserve">Positiivinen erityiskohtelu ja erilaisen kohtelun oikeuttamisperusteet </w:t>
      </w:r>
    </w:p>
    <w:p w14:paraId="63E372E6" w14:textId="77777777" w:rsidR="00DF2307" w:rsidRDefault="00341978" w:rsidP="00074517">
      <w:r>
        <w:t xml:space="preserve">Laissa on lisäksi määritelty positiivinen erityiskohtelu (12 §) ja erilaisen kohtelun oikeuttamisperusteet: </w:t>
      </w:r>
    </w:p>
    <w:p w14:paraId="3FB4D3F8" w14:textId="77777777" w:rsidR="00DF2307" w:rsidRDefault="00341978" w:rsidP="00074517">
      <w:r w:rsidRPr="00DF2307">
        <w:rPr>
          <w:b/>
          <w:bCs/>
        </w:rPr>
        <w:t>Positiivinen erityiskohtelu</w:t>
      </w:r>
      <w:r>
        <w:t xml:space="preserve"> </w:t>
      </w:r>
    </w:p>
    <w:p w14:paraId="6CA899EE" w14:textId="247F38DA" w:rsidR="00DF2307" w:rsidRDefault="00341978" w:rsidP="00DF2307">
      <w:pPr>
        <w:pStyle w:val="lainaustekstist"/>
      </w:pPr>
      <w:r>
        <w:t xml:space="preserve">Sellainen oikeasuhtainen erilainen kohtelu, jonka tarkoituksena on tosiasiallisen yhdenvertaisuuden edistäminen taikka syrjinnästä johtuvien haittojen ehkäiseminen tai poistaminen, ei ole syrjintää. </w:t>
      </w:r>
    </w:p>
    <w:p w14:paraId="45C1F46D" w14:textId="77777777" w:rsidR="004731B6" w:rsidRDefault="004731B6" w:rsidP="00074517">
      <w:pPr>
        <w:rPr>
          <w:b/>
          <w:bCs/>
        </w:rPr>
      </w:pPr>
    </w:p>
    <w:p w14:paraId="2CF7DB2E" w14:textId="46910D8F" w:rsidR="00DF2307" w:rsidRDefault="00341978" w:rsidP="00074517">
      <w:r w:rsidRPr="00DF2307">
        <w:rPr>
          <w:b/>
          <w:bCs/>
        </w:rPr>
        <w:t>Erilaisen kohtelun oikeuttamisperusteet</w:t>
      </w:r>
      <w:r>
        <w:t xml:space="preserve"> </w:t>
      </w:r>
    </w:p>
    <w:p w14:paraId="11980FD9" w14:textId="0B2021B3" w:rsidR="00BB181C" w:rsidRPr="00074517" w:rsidRDefault="00341978" w:rsidP="00DF2307">
      <w:pPr>
        <w:pStyle w:val="lainaustekstist"/>
        <w:rPr>
          <w:rFonts w:ascii="Calibri" w:hAnsi="Calibri" w:cs="Calibri"/>
          <w:sz w:val="24"/>
          <w:szCs w:val="24"/>
        </w:rPr>
      </w:pPr>
      <w:r>
        <w:t xml:space="preserve">Erilainen kohtelu ei ole syrjintää, jos kohtelu perustuu lakiin ja sillä muutoin on hyväksyttävä tavoite ja keinot tavoitteen saavuttamiseksi ovat oikeasuhtaisia. Erilainen kohtelu on kuitenkin oikeutettua siinäkin </w:t>
      </w:r>
      <w:r>
        <w:lastRenderedPageBreak/>
        <w:t>tapauksessa, että kohtelun oikeuttamisperusteista ei ole säädetty, jos kohtelulla on perus- ja ihmisoikeuksien kannalta hyväksyttävä tavoite ja keinot tavoitteen saavuttamiseksi ovat oikeasuhtaisia.</w:t>
      </w:r>
    </w:p>
    <w:p w14:paraId="5B49747E" w14:textId="77777777" w:rsidR="00940B43" w:rsidRDefault="00940B43" w:rsidP="00B31BCF">
      <w:pPr>
        <w:spacing w:after="0"/>
        <w:rPr>
          <w:rFonts w:ascii="Calibri" w:hAnsi="Calibri" w:cs="Calibri"/>
          <w:b/>
          <w:bCs/>
          <w:sz w:val="24"/>
          <w:szCs w:val="24"/>
        </w:rPr>
      </w:pPr>
    </w:p>
    <w:p w14:paraId="568F28DF" w14:textId="61F71D05" w:rsidR="00B31BCF" w:rsidRPr="00CE0849" w:rsidRDefault="00CE0849" w:rsidP="00CE0849">
      <w:pPr>
        <w:spacing w:after="0"/>
        <w:rPr>
          <w:rFonts w:ascii="Calibri" w:hAnsi="Calibri" w:cs="Calibri"/>
          <w:b/>
          <w:bCs/>
          <w:sz w:val="24"/>
          <w:szCs w:val="24"/>
        </w:rPr>
      </w:pPr>
      <w:r w:rsidRPr="00CE0849">
        <w:rPr>
          <w:rFonts w:ascii="Calibri" w:hAnsi="Calibri" w:cs="Calibri"/>
          <w:b/>
          <w:bCs/>
          <w:sz w:val="24"/>
          <w:szCs w:val="24"/>
        </w:rPr>
        <w:t>2</w:t>
      </w:r>
      <w:r>
        <w:rPr>
          <w:rFonts w:ascii="Calibri" w:hAnsi="Calibri" w:cs="Calibri"/>
          <w:b/>
          <w:bCs/>
          <w:sz w:val="24"/>
          <w:szCs w:val="24"/>
        </w:rPr>
        <w:t xml:space="preserve"> </w:t>
      </w:r>
      <w:r w:rsidR="00B31BCF" w:rsidRPr="00CE0849">
        <w:rPr>
          <w:rFonts w:ascii="Calibri" w:hAnsi="Calibri" w:cs="Calibri"/>
          <w:b/>
          <w:bCs/>
          <w:sz w:val="24"/>
          <w:szCs w:val="24"/>
        </w:rPr>
        <w:t xml:space="preserve">Tasa-arvon toteuttaminen </w:t>
      </w:r>
      <w:r w:rsidR="00F33F3F" w:rsidRPr="00CE0849">
        <w:rPr>
          <w:rFonts w:ascii="Calibri" w:hAnsi="Calibri" w:cs="Calibri"/>
          <w:b/>
          <w:bCs/>
          <w:sz w:val="24"/>
          <w:szCs w:val="24"/>
        </w:rPr>
        <w:t xml:space="preserve">kansalaisopiston </w:t>
      </w:r>
      <w:r w:rsidR="00B31BCF" w:rsidRPr="00CE0849">
        <w:rPr>
          <w:rFonts w:ascii="Calibri" w:hAnsi="Calibri" w:cs="Calibri"/>
          <w:b/>
          <w:bCs/>
          <w:sz w:val="24"/>
          <w:szCs w:val="24"/>
        </w:rPr>
        <w:t>opetuksessa</w:t>
      </w:r>
    </w:p>
    <w:p w14:paraId="135F63D3" w14:textId="3CCD24C2" w:rsidR="00B31BCF" w:rsidRPr="00B31BCF" w:rsidRDefault="00B31BCF" w:rsidP="00B31BCF">
      <w:pPr>
        <w:spacing w:after="0"/>
        <w:rPr>
          <w:rFonts w:ascii="Calibri" w:hAnsi="Calibri" w:cs="Calibri"/>
          <w:sz w:val="24"/>
          <w:szCs w:val="24"/>
        </w:rPr>
      </w:pPr>
      <w:r w:rsidRPr="00B31BCF">
        <w:rPr>
          <w:rFonts w:ascii="Calibri" w:hAnsi="Calibri" w:cs="Calibri"/>
          <w:sz w:val="24"/>
          <w:szCs w:val="24"/>
        </w:rPr>
        <w:t xml:space="preserve">Viranomaisten ja koulutuksen järjestäjien sekä muiden koulutusta tai opetusta järjestävien yhteisöjen on huolehdittava siitä, että </w:t>
      </w:r>
      <w:r w:rsidR="00F5143E">
        <w:rPr>
          <w:rFonts w:ascii="Calibri" w:hAnsi="Calibri" w:cs="Calibri"/>
          <w:sz w:val="24"/>
          <w:szCs w:val="24"/>
        </w:rPr>
        <w:t>kaikilla sukupuolilla</w:t>
      </w:r>
      <w:r w:rsidRPr="00B31BCF">
        <w:rPr>
          <w:rFonts w:ascii="Calibri" w:hAnsi="Calibri" w:cs="Calibri"/>
          <w:sz w:val="24"/>
          <w:szCs w:val="24"/>
        </w:rPr>
        <w:t xml:space="preserve"> on samat mahdollisuudet koulutukseen ja ammatilliseen kehitykseen sekä että opetus ja oppiaineisto tukevat tämän lain tarkoituksen toteutumista. Tasa-arvoa edistetään koulutuksessa ja opetuksessa </w:t>
      </w:r>
      <w:r w:rsidR="00111142">
        <w:rPr>
          <w:rFonts w:ascii="Calibri" w:hAnsi="Calibri" w:cs="Calibri"/>
          <w:sz w:val="24"/>
          <w:szCs w:val="24"/>
        </w:rPr>
        <w:t xml:space="preserve">huomioiden </w:t>
      </w:r>
      <w:r w:rsidR="00F33F3F">
        <w:rPr>
          <w:rFonts w:ascii="Calibri" w:hAnsi="Calibri" w:cs="Calibri"/>
          <w:sz w:val="24"/>
          <w:szCs w:val="24"/>
        </w:rPr>
        <w:t xml:space="preserve">opiskelijoiden </w:t>
      </w:r>
      <w:r w:rsidR="0024423A">
        <w:rPr>
          <w:rFonts w:ascii="Calibri" w:hAnsi="Calibri" w:cs="Calibri"/>
          <w:sz w:val="24"/>
          <w:szCs w:val="24"/>
        </w:rPr>
        <w:t>i</w:t>
      </w:r>
      <w:r w:rsidR="004B2A66">
        <w:rPr>
          <w:rFonts w:ascii="Calibri" w:hAnsi="Calibri" w:cs="Calibri"/>
          <w:sz w:val="24"/>
          <w:szCs w:val="24"/>
        </w:rPr>
        <w:t>kä</w:t>
      </w:r>
      <w:r w:rsidRPr="00B31BCF">
        <w:rPr>
          <w:rFonts w:ascii="Calibri" w:hAnsi="Calibri" w:cs="Calibri"/>
          <w:sz w:val="24"/>
          <w:szCs w:val="24"/>
        </w:rPr>
        <w:t xml:space="preserve"> ja kehitys</w:t>
      </w:r>
      <w:r w:rsidR="0024423A">
        <w:rPr>
          <w:rFonts w:ascii="Calibri" w:hAnsi="Calibri" w:cs="Calibri"/>
          <w:sz w:val="24"/>
          <w:szCs w:val="24"/>
        </w:rPr>
        <w:t>t</w:t>
      </w:r>
      <w:r w:rsidR="00D841B4">
        <w:rPr>
          <w:rFonts w:ascii="Calibri" w:hAnsi="Calibri" w:cs="Calibri"/>
          <w:sz w:val="24"/>
          <w:szCs w:val="24"/>
        </w:rPr>
        <w:t>aso</w:t>
      </w:r>
      <w:r w:rsidRPr="00B31BCF">
        <w:rPr>
          <w:rFonts w:ascii="Calibri" w:hAnsi="Calibri" w:cs="Calibri"/>
          <w:sz w:val="24"/>
          <w:szCs w:val="24"/>
        </w:rPr>
        <w:t>.</w:t>
      </w:r>
    </w:p>
    <w:p w14:paraId="7B38B164" w14:textId="77777777" w:rsidR="0024423A" w:rsidRDefault="0024423A" w:rsidP="00B31BCF">
      <w:pPr>
        <w:spacing w:after="0"/>
        <w:rPr>
          <w:rFonts w:ascii="Calibri" w:hAnsi="Calibri" w:cs="Calibri"/>
          <w:b/>
          <w:bCs/>
          <w:sz w:val="24"/>
          <w:szCs w:val="24"/>
        </w:rPr>
      </w:pPr>
    </w:p>
    <w:p w14:paraId="0DD782B7" w14:textId="71C9B379" w:rsidR="00B31BCF" w:rsidRPr="00997F5D" w:rsidRDefault="00997F5D" w:rsidP="00997F5D">
      <w:pPr>
        <w:spacing w:after="0"/>
        <w:rPr>
          <w:rFonts w:ascii="Calibri" w:hAnsi="Calibri" w:cs="Calibri"/>
          <w:b/>
          <w:bCs/>
          <w:sz w:val="24"/>
          <w:szCs w:val="24"/>
        </w:rPr>
      </w:pPr>
      <w:r w:rsidRPr="00997F5D">
        <w:rPr>
          <w:rFonts w:ascii="Calibri" w:hAnsi="Calibri" w:cs="Calibri"/>
          <w:b/>
          <w:bCs/>
          <w:sz w:val="24"/>
          <w:szCs w:val="24"/>
        </w:rPr>
        <w:t>3</w:t>
      </w:r>
      <w:r>
        <w:rPr>
          <w:rFonts w:ascii="Calibri" w:hAnsi="Calibri" w:cs="Calibri"/>
          <w:b/>
          <w:bCs/>
          <w:sz w:val="24"/>
          <w:szCs w:val="24"/>
        </w:rPr>
        <w:t xml:space="preserve"> </w:t>
      </w:r>
      <w:r w:rsidR="00B31BCF" w:rsidRPr="00997F5D">
        <w:rPr>
          <w:rFonts w:ascii="Calibri" w:hAnsi="Calibri" w:cs="Calibri"/>
          <w:b/>
          <w:bCs/>
          <w:sz w:val="24"/>
          <w:szCs w:val="24"/>
        </w:rPr>
        <w:t>Toimenpiteet tasa-arvon edistämiseksi oppilaitoksissa</w:t>
      </w:r>
    </w:p>
    <w:p w14:paraId="64D2DA92" w14:textId="0F887AFE" w:rsidR="00B31BCF" w:rsidRPr="00B31BCF" w:rsidRDefault="00C5078C" w:rsidP="00B31BCF">
      <w:pPr>
        <w:spacing w:after="0"/>
        <w:rPr>
          <w:rFonts w:ascii="Calibri" w:hAnsi="Calibri" w:cs="Calibri"/>
          <w:sz w:val="24"/>
          <w:szCs w:val="24"/>
        </w:rPr>
      </w:pPr>
      <w:r>
        <w:rPr>
          <w:rFonts w:ascii="Calibri" w:hAnsi="Calibri" w:cs="Calibri"/>
          <w:sz w:val="24"/>
          <w:szCs w:val="24"/>
        </w:rPr>
        <w:t>O</w:t>
      </w:r>
      <w:r w:rsidR="00B31BCF" w:rsidRPr="00B31BCF">
        <w:rPr>
          <w:rFonts w:ascii="Calibri" w:hAnsi="Calibri" w:cs="Calibri"/>
          <w:sz w:val="24"/>
          <w:szCs w:val="24"/>
        </w:rPr>
        <w:t>ppilaitoskohtai</w:t>
      </w:r>
      <w:r>
        <w:rPr>
          <w:rFonts w:ascii="Calibri" w:hAnsi="Calibri" w:cs="Calibri"/>
          <w:sz w:val="24"/>
          <w:szCs w:val="24"/>
        </w:rPr>
        <w:t>nen</w:t>
      </w:r>
      <w:r w:rsidR="00B31BCF" w:rsidRPr="00B31BCF">
        <w:rPr>
          <w:rFonts w:ascii="Calibri" w:hAnsi="Calibri" w:cs="Calibri"/>
          <w:sz w:val="24"/>
          <w:szCs w:val="24"/>
        </w:rPr>
        <w:t xml:space="preserve"> tasa</w:t>
      </w:r>
      <w:r w:rsidR="00C54F31">
        <w:rPr>
          <w:rFonts w:ascii="Calibri" w:hAnsi="Calibri" w:cs="Calibri"/>
          <w:sz w:val="24"/>
          <w:szCs w:val="24"/>
        </w:rPr>
        <w:t>-</w:t>
      </w:r>
      <w:r w:rsidR="00B31BCF" w:rsidRPr="00B31BCF">
        <w:rPr>
          <w:rFonts w:ascii="Calibri" w:hAnsi="Calibri" w:cs="Calibri"/>
          <w:sz w:val="24"/>
          <w:szCs w:val="24"/>
        </w:rPr>
        <w:t xml:space="preserve">arvosuunnitelma </w:t>
      </w:r>
      <w:r w:rsidR="00175543">
        <w:rPr>
          <w:rFonts w:ascii="Calibri" w:hAnsi="Calibri" w:cs="Calibri"/>
          <w:sz w:val="24"/>
          <w:szCs w:val="24"/>
        </w:rPr>
        <w:t xml:space="preserve">arvioidaan </w:t>
      </w:r>
      <w:r w:rsidR="00B31BCF" w:rsidRPr="00B31BCF">
        <w:rPr>
          <w:rFonts w:ascii="Calibri" w:hAnsi="Calibri" w:cs="Calibri"/>
          <w:sz w:val="24"/>
          <w:szCs w:val="24"/>
        </w:rPr>
        <w:t>yhteistyössä henkilöstön</w:t>
      </w:r>
      <w:r w:rsidR="00175543">
        <w:rPr>
          <w:rFonts w:ascii="Calibri" w:hAnsi="Calibri" w:cs="Calibri"/>
          <w:sz w:val="24"/>
          <w:szCs w:val="24"/>
        </w:rPr>
        <w:t xml:space="preserve"> ja</w:t>
      </w:r>
      <w:r w:rsidR="00B31BCF" w:rsidRPr="00B31BCF">
        <w:rPr>
          <w:rFonts w:ascii="Calibri" w:hAnsi="Calibri" w:cs="Calibri"/>
          <w:sz w:val="24"/>
          <w:szCs w:val="24"/>
        </w:rPr>
        <w:t xml:space="preserve"> opiskelijoiden kanssa. Suunnitelma</w:t>
      </w:r>
      <w:r w:rsidR="00CF0088">
        <w:rPr>
          <w:rFonts w:ascii="Calibri" w:hAnsi="Calibri" w:cs="Calibri"/>
          <w:sz w:val="24"/>
          <w:szCs w:val="24"/>
        </w:rPr>
        <w:t xml:space="preserve"> sisältyy</w:t>
      </w:r>
      <w:r w:rsidR="00B31BCF" w:rsidRPr="00B31BCF">
        <w:rPr>
          <w:rFonts w:ascii="Calibri" w:hAnsi="Calibri" w:cs="Calibri"/>
          <w:sz w:val="24"/>
          <w:szCs w:val="24"/>
        </w:rPr>
        <w:t xml:space="preserve"> osaksi oppilaitoksen </w:t>
      </w:r>
      <w:r w:rsidR="00CF0088">
        <w:rPr>
          <w:rFonts w:ascii="Calibri" w:hAnsi="Calibri" w:cs="Calibri"/>
          <w:sz w:val="24"/>
          <w:szCs w:val="24"/>
        </w:rPr>
        <w:t>toiminta</w:t>
      </w:r>
      <w:r w:rsidR="00B31BCF" w:rsidRPr="00B31BCF">
        <w:rPr>
          <w:rFonts w:ascii="Calibri" w:hAnsi="Calibri" w:cs="Calibri"/>
          <w:sz w:val="24"/>
          <w:szCs w:val="24"/>
        </w:rPr>
        <w:t>suunnitelmaa.</w:t>
      </w:r>
    </w:p>
    <w:p w14:paraId="3F156457" w14:textId="77777777" w:rsidR="00CF0088" w:rsidRDefault="00CF0088" w:rsidP="00B31BCF">
      <w:pPr>
        <w:spacing w:after="0"/>
        <w:rPr>
          <w:rFonts w:ascii="Calibri" w:hAnsi="Calibri" w:cs="Calibri"/>
          <w:color w:val="275317" w:themeColor="accent6" w:themeShade="80"/>
          <w:sz w:val="24"/>
          <w:szCs w:val="24"/>
        </w:rPr>
      </w:pPr>
    </w:p>
    <w:p w14:paraId="0817FC9E" w14:textId="3920EC48" w:rsidR="00B31BCF" w:rsidRPr="00997F5D" w:rsidRDefault="00B31BCF" w:rsidP="00B31BCF">
      <w:pPr>
        <w:spacing w:after="0"/>
        <w:rPr>
          <w:rFonts w:ascii="Calibri" w:hAnsi="Calibri" w:cs="Calibri"/>
          <w:b/>
          <w:bCs/>
          <w:sz w:val="24"/>
          <w:szCs w:val="24"/>
        </w:rPr>
      </w:pPr>
      <w:r w:rsidRPr="00997F5D">
        <w:rPr>
          <w:rFonts w:ascii="Calibri" w:hAnsi="Calibri" w:cs="Calibri"/>
          <w:b/>
          <w:bCs/>
          <w:sz w:val="24"/>
          <w:szCs w:val="24"/>
        </w:rPr>
        <w:t>Tasa-arvosuunnitelman tulee sisältää:</w:t>
      </w:r>
    </w:p>
    <w:p w14:paraId="1B42EA41" w14:textId="39A58D4F" w:rsidR="00B31BCF" w:rsidRPr="00997F5D" w:rsidRDefault="00B31BCF" w:rsidP="00B31BCF">
      <w:pPr>
        <w:spacing w:after="0"/>
        <w:rPr>
          <w:rFonts w:ascii="Calibri" w:hAnsi="Calibri" w:cs="Calibri"/>
          <w:sz w:val="24"/>
          <w:szCs w:val="24"/>
        </w:rPr>
      </w:pPr>
      <w:r w:rsidRPr="00997F5D">
        <w:rPr>
          <w:rFonts w:ascii="Calibri" w:hAnsi="Calibri" w:cs="Calibri"/>
          <w:sz w:val="24"/>
          <w:szCs w:val="24"/>
        </w:rPr>
        <w:t>1) selvitys oppilaitoksen tasa-arvotilanteesta</w:t>
      </w:r>
    </w:p>
    <w:p w14:paraId="2DC16E94" w14:textId="1F2AD54F" w:rsidR="00B31BCF" w:rsidRPr="00997F5D" w:rsidRDefault="00B31BCF" w:rsidP="00B31BCF">
      <w:pPr>
        <w:spacing w:after="0"/>
        <w:rPr>
          <w:rFonts w:ascii="Calibri" w:hAnsi="Calibri" w:cs="Calibri"/>
          <w:sz w:val="24"/>
          <w:szCs w:val="24"/>
        </w:rPr>
      </w:pPr>
      <w:r w:rsidRPr="00997F5D">
        <w:rPr>
          <w:rFonts w:ascii="Calibri" w:hAnsi="Calibri" w:cs="Calibri"/>
          <w:sz w:val="24"/>
          <w:szCs w:val="24"/>
        </w:rPr>
        <w:t>2) tarvittavat toimenpiteet tasa-arvon edistämiseksi</w:t>
      </w:r>
    </w:p>
    <w:p w14:paraId="734E1F66" w14:textId="170E7F58" w:rsidR="00B31BCF" w:rsidRPr="00997F5D" w:rsidRDefault="00B31BCF" w:rsidP="00B31BCF">
      <w:pPr>
        <w:spacing w:after="0"/>
        <w:rPr>
          <w:rFonts w:ascii="Calibri" w:hAnsi="Calibri" w:cs="Calibri"/>
          <w:sz w:val="24"/>
          <w:szCs w:val="24"/>
        </w:rPr>
      </w:pPr>
      <w:r w:rsidRPr="00997F5D">
        <w:rPr>
          <w:rFonts w:ascii="Calibri" w:hAnsi="Calibri" w:cs="Calibri"/>
          <w:sz w:val="24"/>
          <w:szCs w:val="24"/>
        </w:rPr>
        <w:t>3) arvio aikaisempaan tasa-arvosuunnitelmaan sisältyneiden toimenpiteiden toteuttamisesta ja tuloksista.</w:t>
      </w:r>
    </w:p>
    <w:p w14:paraId="2A027CFE" w14:textId="77777777" w:rsidR="00C20C37" w:rsidRDefault="00C20C37" w:rsidP="00B31BCF">
      <w:pPr>
        <w:spacing w:after="0"/>
        <w:rPr>
          <w:rFonts w:ascii="Calibri" w:hAnsi="Calibri" w:cs="Calibri"/>
          <w:b/>
          <w:bCs/>
          <w:sz w:val="24"/>
          <w:szCs w:val="24"/>
        </w:rPr>
      </w:pPr>
    </w:p>
    <w:p w14:paraId="0503724F" w14:textId="783DB15A" w:rsidR="00B31BCF" w:rsidRDefault="00D66564" w:rsidP="00B31BCF">
      <w:pPr>
        <w:spacing w:after="0"/>
        <w:rPr>
          <w:rFonts w:ascii="Calibri" w:hAnsi="Calibri" w:cs="Calibri"/>
          <w:b/>
          <w:bCs/>
          <w:sz w:val="24"/>
          <w:szCs w:val="24"/>
        </w:rPr>
      </w:pPr>
      <w:r>
        <w:rPr>
          <w:rFonts w:ascii="Calibri" w:hAnsi="Calibri" w:cs="Calibri"/>
          <w:b/>
          <w:bCs/>
          <w:sz w:val="24"/>
          <w:szCs w:val="24"/>
        </w:rPr>
        <w:t xml:space="preserve">4 </w:t>
      </w:r>
      <w:r w:rsidR="00B31BCF" w:rsidRPr="00C54F31">
        <w:rPr>
          <w:rFonts w:ascii="Calibri" w:hAnsi="Calibri" w:cs="Calibri"/>
          <w:b/>
          <w:bCs/>
          <w:sz w:val="24"/>
          <w:szCs w:val="24"/>
        </w:rPr>
        <w:t>Koulutuksen järjestäjän velvollisuus edistää yhdenvertaisuutta</w:t>
      </w:r>
    </w:p>
    <w:p w14:paraId="3F4C64CE" w14:textId="278C2497" w:rsidR="00B31BCF" w:rsidRPr="00B31BCF" w:rsidRDefault="00B31BCF" w:rsidP="00B31BCF">
      <w:pPr>
        <w:spacing w:after="0"/>
        <w:rPr>
          <w:rFonts w:ascii="Calibri" w:hAnsi="Calibri" w:cs="Calibri"/>
          <w:sz w:val="24"/>
          <w:szCs w:val="24"/>
        </w:rPr>
      </w:pPr>
      <w:r w:rsidRPr="00B31BCF">
        <w:rPr>
          <w:rFonts w:ascii="Calibri" w:hAnsi="Calibri" w:cs="Calibri"/>
          <w:sz w:val="24"/>
          <w:szCs w:val="24"/>
        </w:rPr>
        <w:t xml:space="preserve">Koulutuksen järjestäjän ja tämän ylläpitämän oppilaitoksen on arvioitava yhdenvertaisuuden toteutumista toiminnassaan ja ryhdyttävä tarvittaviin toimenpiteisiin yhdenvertaisuuden toteutumisen edistämiseksi. Edistämistoimenpiteiden on oltava oppilaitoksen toimintaympäristö, </w:t>
      </w:r>
    </w:p>
    <w:p w14:paraId="297259B0" w14:textId="5D8963A9" w:rsidR="00B31BCF" w:rsidRPr="00B31BCF" w:rsidRDefault="00B31BCF" w:rsidP="00B31BCF">
      <w:pPr>
        <w:spacing w:after="0"/>
        <w:rPr>
          <w:rFonts w:ascii="Calibri" w:hAnsi="Calibri" w:cs="Calibri"/>
          <w:sz w:val="24"/>
          <w:szCs w:val="24"/>
        </w:rPr>
      </w:pPr>
      <w:r w:rsidRPr="00B31BCF">
        <w:rPr>
          <w:rFonts w:ascii="Calibri" w:hAnsi="Calibri" w:cs="Calibri"/>
          <w:sz w:val="24"/>
          <w:szCs w:val="24"/>
        </w:rPr>
        <w:t xml:space="preserve">voimavarat ja muut olosuhteet huomioon ottaen tehokkaita, </w:t>
      </w:r>
      <w:r w:rsidR="005A18E4">
        <w:rPr>
          <w:rFonts w:ascii="Calibri" w:hAnsi="Calibri" w:cs="Calibri"/>
          <w:sz w:val="24"/>
          <w:szCs w:val="24"/>
        </w:rPr>
        <w:t>t</w:t>
      </w:r>
      <w:r w:rsidRPr="00B31BCF">
        <w:rPr>
          <w:rFonts w:ascii="Calibri" w:hAnsi="Calibri" w:cs="Calibri"/>
          <w:sz w:val="24"/>
          <w:szCs w:val="24"/>
        </w:rPr>
        <w:t>arkoituksenmukaisia ja oikeasuhtaisia.</w:t>
      </w:r>
    </w:p>
    <w:p w14:paraId="27AB01FC" w14:textId="7AC122BB" w:rsidR="00B31BCF" w:rsidRPr="00B31BCF" w:rsidRDefault="00B31BCF" w:rsidP="00B31BCF">
      <w:pPr>
        <w:spacing w:after="0"/>
        <w:rPr>
          <w:rFonts w:ascii="Calibri" w:hAnsi="Calibri" w:cs="Calibri"/>
          <w:sz w:val="24"/>
          <w:szCs w:val="24"/>
        </w:rPr>
      </w:pPr>
      <w:r w:rsidRPr="00B31BCF">
        <w:rPr>
          <w:rFonts w:ascii="Calibri" w:hAnsi="Calibri" w:cs="Calibri"/>
          <w:sz w:val="24"/>
          <w:szCs w:val="24"/>
        </w:rPr>
        <w:t>Koulutuksen järjestäjän on huolehdittava siitä, että oppilaitoksella on suunnitelma tarvittavista toimenpiteistä yhdenvertaisuuden edistämiseksi.</w:t>
      </w:r>
    </w:p>
    <w:p w14:paraId="19BF9C8B" w14:textId="46FBAD4E" w:rsidR="00DC087F" w:rsidRDefault="00B31BCF" w:rsidP="00DC087F">
      <w:pPr>
        <w:spacing w:after="0"/>
        <w:rPr>
          <w:rFonts w:ascii="Calibri" w:hAnsi="Calibri" w:cs="Calibri"/>
          <w:sz w:val="24"/>
          <w:szCs w:val="24"/>
        </w:rPr>
      </w:pPr>
      <w:r w:rsidRPr="00B31BCF">
        <w:rPr>
          <w:rFonts w:ascii="Calibri" w:hAnsi="Calibri" w:cs="Calibri"/>
          <w:sz w:val="24"/>
          <w:szCs w:val="24"/>
        </w:rPr>
        <w:t xml:space="preserve">Koulutuksen järjestäjän ja tämän ylläpitämän oppilaitoksen on varattava opiskelijoille tai heidän </w:t>
      </w:r>
      <w:r w:rsidR="001968C6">
        <w:rPr>
          <w:rFonts w:ascii="Calibri" w:hAnsi="Calibri" w:cs="Calibri"/>
          <w:sz w:val="24"/>
          <w:szCs w:val="24"/>
        </w:rPr>
        <w:t>huoltajilleen</w:t>
      </w:r>
      <w:r w:rsidRPr="00B31BCF">
        <w:rPr>
          <w:rFonts w:ascii="Calibri" w:hAnsi="Calibri" w:cs="Calibri"/>
          <w:sz w:val="24"/>
          <w:szCs w:val="24"/>
        </w:rPr>
        <w:t xml:space="preserve"> mahdollisuus tulla kuulluiksi edistämistoimenpiteistä</w:t>
      </w:r>
      <w:r w:rsidR="00D26DBA">
        <w:rPr>
          <w:rFonts w:ascii="Calibri" w:hAnsi="Calibri" w:cs="Calibri"/>
          <w:sz w:val="24"/>
          <w:szCs w:val="24"/>
        </w:rPr>
        <w:t xml:space="preserve">. </w:t>
      </w:r>
      <w:r w:rsidR="001968C6">
        <w:rPr>
          <w:rFonts w:ascii="Calibri" w:hAnsi="Calibri" w:cs="Calibri"/>
          <w:sz w:val="24"/>
          <w:szCs w:val="24"/>
        </w:rPr>
        <w:t xml:space="preserve"> </w:t>
      </w:r>
      <w:r w:rsidR="00DC087F">
        <w:rPr>
          <w:rFonts w:ascii="Calibri" w:hAnsi="Calibri" w:cs="Calibri"/>
          <w:sz w:val="24"/>
          <w:szCs w:val="24"/>
        </w:rPr>
        <w:t>(</w:t>
      </w:r>
      <w:hyperlink r:id="rId9" w:anchor="OT1_OT0" w:history="1">
        <w:r w:rsidR="00DC087F" w:rsidRPr="00A05ECC">
          <w:rPr>
            <w:rStyle w:val="Hyperlink"/>
            <w:rFonts w:ascii="Calibri" w:hAnsi="Calibri" w:cs="Calibri"/>
            <w:sz w:val="24"/>
            <w:szCs w:val="24"/>
          </w:rPr>
          <w:t>Yhdenvertaisuuslaki 30.12.2014/1325 6 §)</w:t>
        </w:r>
        <w:r w:rsidR="001968C6" w:rsidRPr="00A05ECC">
          <w:rPr>
            <w:rStyle w:val="Hyperlink"/>
            <w:rFonts w:ascii="Calibri" w:hAnsi="Calibri" w:cs="Calibri"/>
            <w:sz w:val="24"/>
            <w:szCs w:val="24"/>
          </w:rPr>
          <w:t>.</w:t>
        </w:r>
      </w:hyperlink>
    </w:p>
    <w:p w14:paraId="2B130816" w14:textId="77777777" w:rsidR="005A18E4" w:rsidRDefault="005A18E4" w:rsidP="00B31BCF">
      <w:pPr>
        <w:spacing w:after="0"/>
        <w:rPr>
          <w:rFonts w:ascii="Calibri" w:hAnsi="Calibri" w:cs="Calibri"/>
          <w:sz w:val="24"/>
          <w:szCs w:val="24"/>
        </w:rPr>
      </w:pPr>
    </w:p>
    <w:p w14:paraId="44131309" w14:textId="290652B7" w:rsidR="00B31BCF" w:rsidRPr="00D66564" w:rsidRDefault="00D66564" w:rsidP="00D66564">
      <w:pPr>
        <w:spacing w:after="0"/>
        <w:rPr>
          <w:rFonts w:ascii="Calibri" w:hAnsi="Calibri" w:cs="Calibri"/>
          <w:b/>
          <w:bCs/>
          <w:sz w:val="24"/>
          <w:szCs w:val="24"/>
        </w:rPr>
      </w:pPr>
      <w:r>
        <w:rPr>
          <w:rFonts w:ascii="Calibri" w:hAnsi="Calibri" w:cs="Calibri"/>
          <w:b/>
          <w:bCs/>
          <w:sz w:val="24"/>
          <w:szCs w:val="24"/>
        </w:rPr>
        <w:t xml:space="preserve">5 </w:t>
      </w:r>
      <w:r w:rsidR="00B31BCF" w:rsidRPr="00D66564">
        <w:rPr>
          <w:rFonts w:ascii="Calibri" w:hAnsi="Calibri" w:cs="Calibri"/>
          <w:b/>
          <w:bCs/>
          <w:sz w:val="24"/>
          <w:szCs w:val="24"/>
        </w:rPr>
        <w:t xml:space="preserve">Tasa-arvo ja yhdenvertaisuustyön </w:t>
      </w:r>
      <w:r w:rsidR="001726B0" w:rsidRPr="00D66564">
        <w:rPr>
          <w:rFonts w:ascii="Calibri" w:hAnsi="Calibri" w:cs="Calibri"/>
          <w:b/>
          <w:bCs/>
          <w:sz w:val="24"/>
          <w:szCs w:val="24"/>
        </w:rPr>
        <w:t>opetuksessa ja opiskelussa</w:t>
      </w:r>
    </w:p>
    <w:p w14:paraId="07C3FE35" w14:textId="77777777" w:rsidR="003B3758" w:rsidRPr="0056703D" w:rsidRDefault="003B3758" w:rsidP="0056703D">
      <w:pPr>
        <w:spacing w:after="0"/>
        <w:rPr>
          <w:rFonts w:ascii="Calibri" w:hAnsi="Calibri" w:cs="Calibri"/>
          <w:b/>
          <w:bCs/>
          <w:sz w:val="24"/>
          <w:szCs w:val="24"/>
        </w:rPr>
      </w:pPr>
    </w:p>
    <w:p w14:paraId="180E82E3" w14:textId="0282CBD2" w:rsidR="00C35652" w:rsidRDefault="00D66564" w:rsidP="00B31BCF">
      <w:pPr>
        <w:spacing w:after="0"/>
        <w:rPr>
          <w:rFonts w:ascii="Calibri" w:hAnsi="Calibri" w:cs="Calibri"/>
          <w:b/>
          <w:bCs/>
          <w:sz w:val="24"/>
          <w:szCs w:val="24"/>
        </w:rPr>
      </w:pPr>
      <w:r>
        <w:rPr>
          <w:rFonts w:ascii="Calibri" w:hAnsi="Calibri" w:cs="Calibri"/>
          <w:b/>
          <w:bCs/>
          <w:sz w:val="24"/>
          <w:szCs w:val="24"/>
        </w:rPr>
        <w:t>5</w:t>
      </w:r>
      <w:r w:rsidR="00C35652">
        <w:rPr>
          <w:rFonts w:ascii="Calibri" w:hAnsi="Calibri" w:cs="Calibri"/>
          <w:b/>
          <w:bCs/>
          <w:sz w:val="24"/>
          <w:szCs w:val="24"/>
        </w:rPr>
        <w:t>.1 Nykytilanne</w:t>
      </w:r>
    </w:p>
    <w:p w14:paraId="203F68B1" w14:textId="2807EE2C" w:rsidR="003328D2" w:rsidRDefault="00555008" w:rsidP="00B31BCF">
      <w:pPr>
        <w:spacing w:after="0"/>
        <w:rPr>
          <w:rFonts w:ascii="Calibri" w:hAnsi="Calibri" w:cs="Calibri"/>
          <w:sz w:val="24"/>
          <w:szCs w:val="24"/>
        </w:rPr>
      </w:pPr>
      <w:r>
        <w:rPr>
          <w:rFonts w:ascii="Calibri" w:hAnsi="Calibri" w:cs="Calibri"/>
          <w:sz w:val="24"/>
          <w:szCs w:val="24"/>
        </w:rPr>
        <w:t>*</w:t>
      </w:r>
      <w:r w:rsidR="003328D2">
        <w:rPr>
          <w:rFonts w:ascii="Calibri" w:hAnsi="Calibri" w:cs="Calibri"/>
          <w:sz w:val="24"/>
          <w:szCs w:val="24"/>
        </w:rPr>
        <w:t xml:space="preserve"> </w:t>
      </w:r>
      <w:r w:rsidR="00142793">
        <w:rPr>
          <w:rFonts w:ascii="Calibri" w:hAnsi="Calibri" w:cs="Calibri"/>
          <w:sz w:val="24"/>
          <w:szCs w:val="24"/>
        </w:rPr>
        <w:t>k</w:t>
      </w:r>
      <w:r w:rsidR="003328D2">
        <w:rPr>
          <w:rFonts w:ascii="Calibri" w:hAnsi="Calibri" w:cs="Calibri"/>
          <w:sz w:val="24"/>
          <w:szCs w:val="24"/>
        </w:rPr>
        <w:t xml:space="preserve">urssipalautteessa </w:t>
      </w:r>
      <w:r w:rsidR="00F816A3">
        <w:rPr>
          <w:rFonts w:ascii="Calibri" w:hAnsi="Calibri" w:cs="Calibri"/>
          <w:sz w:val="24"/>
          <w:szCs w:val="24"/>
        </w:rPr>
        <w:t xml:space="preserve">on </w:t>
      </w:r>
      <w:r w:rsidR="00142793">
        <w:rPr>
          <w:rFonts w:ascii="Calibri" w:hAnsi="Calibri" w:cs="Calibri"/>
          <w:sz w:val="24"/>
          <w:szCs w:val="24"/>
        </w:rPr>
        <w:t>osio tasa-arvon ja yhdenvertaisuuden toteutumisesta.</w:t>
      </w:r>
      <w:r>
        <w:rPr>
          <w:rFonts w:ascii="Calibri" w:hAnsi="Calibri" w:cs="Calibri"/>
          <w:sz w:val="24"/>
          <w:szCs w:val="24"/>
        </w:rPr>
        <w:t xml:space="preserve"> </w:t>
      </w:r>
    </w:p>
    <w:p w14:paraId="288EE341" w14:textId="6DB19CD9" w:rsidR="00C35652" w:rsidRDefault="00142793" w:rsidP="00B31BCF">
      <w:pPr>
        <w:spacing w:after="0"/>
        <w:rPr>
          <w:rFonts w:ascii="Calibri" w:hAnsi="Calibri" w:cs="Calibri"/>
          <w:sz w:val="24"/>
          <w:szCs w:val="24"/>
        </w:rPr>
      </w:pPr>
      <w:r>
        <w:rPr>
          <w:rFonts w:ascii="Calibri" w:hAnsi="Calibri" w:cs="Calibri"/>
          <w:sz w:val="24"/>
          <w:szCs w:val="24"/>
        </w:rPr>
        <w:t xml:space="preserve">* </w:t>
      </w:r>
      <w:r w:rsidR="00555008">
        <w:rPr>
          <w:rFonts w:ascii="Calibri" w:hAnsi="Calibri" w:cs="Calibri"/>
          <w:sz w:val="24"/>
          <w:szCs w:val="24"/>
        </w:rPr>
        <w:t xml:space="preserve">kursseja järjestetään eri-ikäisille kohderyhmille opiston </w:t>
      </w:r>
      <w:r w:rsidR="00FC0377">
        <w:rPr>
          <w:rFonts w:ascii="Calibri" w:hAnsi="Calibri" w:cs="Calibri"/>
          <w:sz w:val="24"/>
          <w:szCs w:val="24"/>
        </w:rPr>
        <w:t xml:space="preserve">koko toimialueella. </w:t>
      </w:r>
    </w:p>
    <w:p w14:paraId="215F4393" w14:textId="2552DC47" w:rsidR="00FC0377" w:rsidRDefault="00513E6D" w:rsidP="00B31BCF">
      <w:pPr>
        <w:spacing w:after="0"/>
        <w:rPr>
          <w:rFonts w:ascii="Calibri" w:hAnsi="Calibri" w:cs="Calibri"/>
          <w:sz w:val="24"/>
          <w:szCs w:val="24"/>
        </w:rPr>
      </w:pPr>
      <w:r>
        <w:rPr>
          <w:rFonts w:ascii="Calibri" w:hAnsi="Calibri" w:cs="Calibri"/>
          <w:sz w:val="24"/>
          <w:szCs w:val="24"/>
        </w:rPr>
        <w:t xml:space="preserve">* kurssipaikkoina on </w:t>
      </w:r>
      <w:r w:rsidR="00702BAC">
        <w:rPr>
          <w:rFonts w:ascii="Calibri" w:hAnsi="Calibri" w:cs="Calibri"/>
          <w:sz w:val="24"/>
          <w:szCs w:val="24"/>
        </w:rPr>
        <w:t>myös liikuntarajoitteisille sopivia tiloja</w:t>
      </w:r>
      <w:r w:rsidR="00DD317F">
        <w:rPr>
          <w:rFonts w:ascii="Calibri" w:hAnsi="Calibri" w:cs="Calibri"/>
          <w:sz w:val="24"/>
          <w:szCs w:val="24"/>
        </w:rPr>
        <w:t>.</w:t>
      </w:r>
    </w:p>
    <w:p w14:paraId="0B48E3C4" w14:textId="58CEF006" w:rsidR="00702BAC" w:rsidRDefault="00DD317F" w:rsidP="00B31BCF">
      <w:pPr>
        <w:spacing w:after="0"/>
        <w:rPr>
          <w:rFonts w:ascii="Calibri" w:hAnsi="Calibri" w:cs="Calibri"/>
          <w:sz w:val="24"/>
          <w:szCs w:val="24"/>
        </w:rPr>
      </w:pPr>
      <w:r>
        <w:rPr>
          <w:rFonts w:ascii="Calibri" w:hAnsi="Calibri" w:cs="Calibri"/>
          <w:sz w:val="24"/>
          <w:szCs w:val="24"/>
        </w:rPr>
        <w:t>* kansalaisopiston toimisto</w:t>
      </w:r>
      <w:r w:rsidR="00DE6F6E">
        <w:rPr>
          <w:rFonts w:ascii="Calibri" w:hAnsi="Calibri" w:cs="Calibri"/>
          <w:sz w:val="24"/>
          <w:szCs w:val="24"/>
        </w:rPr>
        <w:t xml:space="preserve"> on rakennuksen toisessa kerroksessa, mutta liikuntarajoitteiselle</w:t>
      </w:r>
      <w:r w:rsidR="00614047">
        <w:rPr>
          <w:rFonts w:ascii="Calibri" w:hAnsi="Calibri" w:cs="Calibri"/>
          <w:sz w:val="24"/>
          <w:szCs w:val="24"/>
        </w:rPr>
        <w:t xml:space="preserve"> voidaan järjestää palvelua esteettömissä tiloissa.</w:t>
      </w:r>
    </w:p>
    <w:p w14:paraId="3BF6EB77" w14:textId="305A891D" w:rsidR="00702BAC" w:rsidRPr="00702BAC" w:rsidRDefault="00702BAC" w:rsidP="00702BAC">
      <w:pPr>
        <w:spacing w:after="0"/>
        <w:rPr>
          <w:rFonts w:ascii="Calibri" w:hAnsi="Calibri" w:cs="Calibri"/>
          <w:sz w:val="24"/>
          <w:szCs w:val="24"/>
        </w:rPr>
      </w:pPr>
      <w:r w:rsidRPr="00702BAC">
        <w:rPr>
          <w:rFonts w:ascii="Calibri" w:hAnsi="Calibri" w:cs="Calibri"/>
          <w:sz w:val="24"/>
          <w:szCs w:val="24"/>
        </w:rPr>
        <w:t>Muissa toimipaikoissa</w:t>
      </w:r>
      <w:r w:rsidR="00614047">
        <w:rPr>
          <w:rFonts w:ascii="Calibri" w:hAnsi="Calibri" w:cs="Calibri"/>
          <w:sz w:val="24"/>
          <w:szCs w:val="24"/>
        </w:rPr>
        <w:t xml:space="preserve"> ja vuokratuissa tiloissa</w:t>
      </w:r>
      <w:r w:rsidR="00312D98">
        <w:rPr>
          <w:rFonts w:ascii="Calibri" w:hAnsi="Calibri" w:cs="Calibri"/>
          <w:sz w:val="24"/>
          <w:szCs w:val="24"/>
        </w:rPr>
        <w:t>,</w:t>
      </w:r>
      <w:r w:rsidRPr="00702BAC">
        <w:rPr>
          <w:rFonts w:ascii="Calibri" w:hAnsi="Calibri" w:cs="Calibri"/>
          <w:sz w:val="24"/>
          <w:szCs w:val="24"/>
        </w:rPr>
        <w:t xml:space="preserve"> esim. kylätalot</w:t>
      </w:r>
      <w:r w:rsidR="00C75577">
        <w:rPr>
          <w:rFonts w:ascii="Calibri" w:hAnsi="Calibri" w:cs="Calibri"/>
          <w:sz w:val="24"/>
          <w:szCs w:val="24"/>
        </w:rPr>
        <w:t xml:space="preserve"> tai </w:t>
      </w:r>
      <w:r w:rsidR="00312D98">
        <w:rPr>
          <w:rFonts w:ascii="Calibri" w:hAnsi="Calibri" w:cs="Calibri"/>
          <w:sz w:val="24"/>
          <w:szCs w:val="24"/>
        </w:rPr>
        <w:t>nuorisoseurantalot</w:t>
      </w:r>
      <w:r w:rsidRPr="00702BAC">
        <w:rPr>
          <w:rFonts w:ascii="Calibri" w:hAnsi="Calibri" w:cs="Calibri"/>
          <w:sz w:val="24"/>
          <w:szCs w:val="24"/>
        </w:rPr>
        <w:t xml:space="preserve">, esteettömyys vaihtelee. </w:t>
      </w:r>
    </w:p>
    <w:p w14:paraId="3E9AFEFF" w14:textId="3ED0E4FE" w:rsidR="00702BAC" w:rsidRDefault="00385B74" w:rsidP="00702BAC">
      <w:pPr>
        <w:spacing w:after="0"/>
        <w:rPr>
          <w:rFonts w:ascii="Calibri" w:hAnsi="Calibri" w:cs="Calibri"/>
          <w:sz w:val="24"/>
          <w:szCs w:val="24"/>
        </w:rPr>
      </w:pPr>
      <w:r>
        <w:rPr>
          <w:rFonts w:ascii="Calibri" w:hAnsi="Calibri" w:cs="Calibri"/>
          <w:sz w:val="24"/>
          <w:szCs w:val="24"/>
        </w:rPr>
        <w:t>*</w:t>
      </w:r>
      <w:r w:rsidR="00702BAC" w:rsidRPr="00702BAC">
        <w:rPr>
          <w:rFonts w:ascii="Calibri" w:hAnsi="Calibri" w:cs="Calibri"/>
          <w:sz w:val="24"/>
          <w:szCs w:val="24"/>
        </w:rPr>
        <w:t xml:space="preserve"> Toimin</w:t>
      </w:r>
      <w:r w:rsidR="00312D98">
        <w:rPr>
          <w:rFonts w:ascii="Calibri" w:hAnsi="Calibri" w:cs="Calibri"/>
          <w:sz w:val="24"/>
          <w:szCs w:val="24"/>
        </w:rPr>
        <w:t>tasuunnitelmassa</w:t>
      </w:r>
      <w:r w:rsidR="00702BAC" w:rsidRPr="00702BAC">
        <w:rPr>
          <w:rFonts w:ascii="Calibri" w:hAnsi="Calibri" w:cs="Calibri"/>
          <w:sz w:val="24"/>
          <w:szCs w:val="24"/>
        </w:rPr>
        <w:t xml:space="preserve"> huomioidaan eri kohderyhmät. Tarkempi määrittely </w:t>
      </w:r>
      <w:r w:rsidR="000D3C36">
        <w:rPr>
          <w:rFonts w:ascii="Calibri" w:hAnsi="Calibri" w:cs="Calibri"/>
          <w:sz w:val="24"/>
          <w:szCs w:val="24"/>
        </w:rPr>
        <w:t xml:space="preserve">kohteesta </w:t>
      </w:r>
      <w:r w:rsidR="00702BAC" w:rsidRPr="00702BAC">
        <w:rPr>
          <w:rFonts w:ascii="Calibri" w:hAnsi="Calibri" w:cs="Calibri"/>
          <w:sz w:val="24"/>
          <w:szCs w:val="24"/>
        </w:rPr>
        <w:t xml:space="preserve">käy ilmi </w:t>
      </w:r>
      <w:r w:rsidR="00157D33">
        <w:rPr>
          <w:rFonts w:ascii="Calibri" w:hAnsi="Calibri" w:cs="Calibri"/>
          <w:sz w:val="24"/>
          <w:szCs w:val="24"/>
        </w:rPr>
        <w:t>kurssi</w:t>
      </w:r>
      <w:r w:rsidR="006F7628">
        <w:rPr>
          <w:rFonts w:ascii="Calibri" w:hAnsi="Calibri" w:cs="Calibri"/>
          <w:sz w:val="24"/>
          <w:szCs w:val="24"/>
        </w:rPr>
        <w:t xml:space="preserve">kohtaisista </w:t>
      </w:r>
      <w:r w:rsidR="000D3C36">
        <w:rPr>
          <w:rFonts w:ascii="Calibri" w:hAnsi="Calibri" w:cs="Calibri"/>
          <w:sz w:val="24"/>
          <w:szCs w:val="24"/>
        </w:rPr>
        <w:t>kuvauksista</w:t>
      </w:r>
      <w:r w:rsidR="006F7628">
        <w:rPr>
          <w:rFonts w:ascii="Calibri" w:hAnsi="Calibri" w:cs="Calibri"/>
          <w:sz w:val="24"/>
          <w:szCs w:val="24"/>
        </w:rPr>
        <w:t>.</w:t>
      </w:r>
      <w:r w:rsidR="00702BAC" w:rsidRPr="00702BAC">
        <w:rPr>
          <w:rFonts w:ascii="Calibri" w:hAnsi="Calibri" w:cs="Calibri"/>
          <w:sz w:val="24"/>
          <w:szCs w:val="24"/>
        </w:rPr>
        <w:t xml:space="preserve"> Erilaisia kohderyhmiä ovat esim. eri</w:t>
      </w:r>
      <w:r w:rsidR="000D3C36">
        <w:rPr>
          <w:rFonts w:ascii="Calibri" w:hAnsi="Calibri" w:cs="Calibri"/>
          <w:sz w:val="24"/>
          <w:szCs w:val="24"/>
        </w:rPr>
        <w:t>-ikäiset</w:t>
      </w:r>
      <w:r w:rsidR="00702BAC" w:rsidRPr="00702BAC">
        <w:rPr>
          <w:rFonts w:ascii="Calibri" w:hAnsi="Calibri" w:cs="Calibri"/>
          <w:sz w:val="24"/>
          <w:szCs w:val="24"/>
        </w:rPr>
        <w:t xml:space="preserve">, erityisryhmät, kansallisuudet ja sukupuolet. </w:t>
      </w:r>
    </w:p>
    <w:p w14:paraId="62ED7557" w14:textId="77777777" w:rsidR="004E4A2B" w:rsidRPr="00702BAC" w:rsidRDefault="004E4A2B" w:rsidP="00702BAC">
      <w:pPr>
        <w:spacing w:after="0"/>
        <w:rPr>
          <w:rFonts w:ascii="Calibri" w:hAnsi="Calibri" w:cs="Calibri"/>
          <w:sz w:val="24"/>
          <w:szCs w:val="24"/>
        </w:rPr>
      </w:pPr>
    </w:p>
    <w:p w14:paraId="5B355E0B" w14:textId="7774E99E" w:rsidR="00702BAC" w:rsidRDefault="001C5392" w:rsidP="00702BAC">
      <w:pPr>
        <w:spacing w:after="0"/>
        <w:rPr>
          <w:rFonts w:ascii="Calibri" w:hAnsi="Calibri" w:cs="Calibri"/>
          <w:b/>
          <w:bCs/>
          <w:sz w:val="24"/>
          <w:szCs w:val="24"/>
        </w:rPr>
      </w:pPr>
      <w:r>
        <w:rPr>
          <w:rFonts w:ascii="Calibri" w:hAnsi="Calibri" w:cs="Calibri"/>
          <w:b/>
          <w:bCs/>
          <w:sz w:val="24"/>
          <w:szCs w:val="24"/>
        </w:rPr>
        <w:t xml:space="preserve">5.2 </w:t>
      </w:r>
      <w:r w:rsidR="00702BAC" w:rsidRPr="00E64458">
        <w:rPr>
          <w:rFonts w:ascii="Calibri" w:hAnsi="Calibri" w:cs="Calibri"/>
          <w:b/>
          <w:bCs/>
          <w:sz w:val="24"/>
          <w:szCs w:val="24"/>
        </w:rPr>
        <w:t xml:space="preserve">Vertailutietoja </w:t>
      </w:r>
      <w:r w:rsidR="00D66564">
        <w:rPr>
          <w:rFonts w:ascii="Calibri" w:hAnsi="Calibri" w:cs="Calibri"/>
          <w:b/>
          <w:bCs/>
          <w:sz w:val="24"/>
          <w:szCs w:val="24"/>
        </w:rPr>
        <w:t>luku</w:t>
      </w:r>
      <w:r w:rsidR="00702BAC" w:rsidRPr="00E64458">
        <w:rPr>
          <w:rFonts w:ascii="Calibri" w:hAnsi="Calibri" w:cs="Calibri"/>
          <w:b/>
          <w:bCs/>
          <w:sz w:val="24"/>
          <w:szCs w:val="24"/>
        </w:rPr>
        <w:t>vuodelta 20</w:t>
      </w:r>
      <w:r w:rsidR="00E64458" w:rsidRPr="00E64458">
        <w:rPr>
          <w:rFonts w:ascii="Calibri" w:hAnsi="Calibri" w:cs="Calibri"/>
          <w:b/>
          <w:bCs/>
          <w:sz w:val="24"/>
          <w:szCs w:val="24"/>
        </w:rPr>
        <w:t>24</w:t>
      </w:r>
      <w:r w:rsidR="00702BAC" w:rsidRPr="00E64458">
        <w:rPr>
          <w:rFonts w:ascii="Calibri" w:hAnsi="Calibri" w:cs="Calibri"/>
          <w:b/>
          <w:bCs/>
          <w:sz w:val="24"/>
          <w:szCs w:val="24"/>
        </w:rPr>
        <w:t xml:space="preserve"> </w:t>
      </w:r>
      <w:r w:rsidR="00D66564">
        <w:rPr>
          <w:rFonts w:ascii="Calibri" w:hAnsi="Calibri" w:cs="Calibri"/>
          <w:b/>
          <w:bCs/>
          <w:sz w:val="24"/>
          <w:szCs w:val="24"/>
        </w:rPr>
        <w:t>- 2025</w:t>
      </w:r>
    </w:p>
    <w:p w14:paraId="2965AAEF" w14:textId="77777777" w:rsidR="00702BAC" w:rsidRPr="004E4A2B" w:rsidRDefault="00702BAC" w:rsidP="00702BAC">
      <w:pPr>
        <w:spacing w:after="0"/>
        <w:rPr>
          <w:rFonts w:ascii="Calibri" w:hAnsi="Calibri" w:cs="Calibri"/>
          <w:b/>
          <w:bCs/>
          <w:sz w:val="24"/>
          <w:szCs w:val="24"/>
        </w:rPr>
      </w:pPr>
      <w:r w:rsidRPr="004E4A2B">
        <w:rPr>
          <w:rFonts w:ascii="Calibri" w:hAnsi="Calibri" w:cs="Calibri"/>
          <w:b/>
          <w:bCs/>
          <w:sz w:val="24"/>
          <w:szCs w:val="24"/>
        </w:rPr>
        <w:t xml:space="preserve">- Opiston ikäjakauma: </w:t>
      </w:r>
    </w:p>
    <w:p w14:paraId="3C5B4B9F" w14:textId="5928C462" w:rsidR="00702BAC" w:rsidRPr="004E4A2B" w:rsidRDefault="00702BAC" w:rsidP="00702BAC">
      <w:pPr>
        <w:spacing w:after="0"/>
        <w:rPr>
          <w:rFonts w:ascii="Calibri" w:hAnsi="Calibri" w:cs="Calibri"/>
          <w:sz w:val="24"/>
          <w:szCs w:val="24"/>
        </w:rPr>
      </w:pPr>
      <w:r w:rsidRPr="004E4A2B">
        <w:rPr>
          <w:rFonts w:ascii="Calibri" w:hAnsi="Calibri" w:cs="Calibri"/>
          <w:sz w:val="24"/>
          <w:szCs w:val="24"/>
        </w:rPr>
        <w:t xml:space="preserve">opiskelijoista 0-20 -vuotiaita on </w:t>
      </w:r>
      <w:r w:rsidR="00696047" w:rsidRPr="004E4A2B">
        <w:rPr>
          <w:rFonts w:ascii="Calibri" w:hAnsi="Calibri" w:cs="Calibri"/>
          <w:sz w:val="24"/>
          <w:szCs w:val="24"/>
        </w:rPr>
        <w:t>17</w:t>
      </w:r>
      <w:r w:rsidRPr="004E4A2B">
        <w:rPr>
          <w:rFonts w:ascii="Calibri" w:hAnsi="Calibri" w:cs="Calibri"/>
          <w:sz w:val="24"/>
          <w:szCs w:val="24"/>
        </w:rPr>
        <w:t xml:space="preserve"> %, 21-6</w:t>
      </w:r>
      <w:r w:rsidR="0080031F" w:rsidRPr="004E4A2B">
        <w:rPr>
          <w:rFonts w:ascii="Calibri" w:hAnsi="Calibri" w:cs="Calibri"/>
          <w:sz w:val="24"/>
          <w:szCs w:val="24"/>
        </w:rPr>
        <w:t>5</w:t>
      </w:r>
      <w:r w:rsidRPr="004E4A2B">
        <w:rPr>
          <w:rFonts w:ascii="Calibri" w:hAnsi="Calibri" w:cs="Calibri"/>
          <w:sz w:val="24"/>
          <w:szCs w:val="24"/>
        </w:rPr>
        <w:t xml:space="preserve"> -vuotiaita on </w:t>
      </w:r>
      <w:r w:rsidR="0080031F" w:rsidRPr="004E4A2B">
        <w:rPr>
          <w:rFonts w:ascii="Calibri" w:hAnsi="Calibri" w:cs="Calibri"/>
          <w:sz w:val="24"/>
          <w:szCs w:val="24"/>
        </w:rPr>
        <w:t>51</w:t>
      </w:r>
      <w:r w:rsidRPr="004E4A2B">
        <w:rPr>
          <w:rFonts w:ascii="Calibri" w:hAnsi="Calibri" w:cs="Calibri"/>
          <w:sz w:val="24"/>
          <w:szCs w:val="24"/>
        </w:rPr>
        <w:t xml:space="preserve"> %, </w:t>
      </w:r>
    </w:p>
    <w:p w14:paraId="1570E077" w14:textId="3936932F" w:rsidR="00702BAC" w:rsidRPr="00702BAC" w:rsidRDefault="0034150D" w:rsidP="00702BAC">
      <w:pPr>
        <w:spacing w:after="0"/>
        <w:rPr>
          <w:rFonts w:ascii="Calibri" w:hAnsi="Calibri" w:cs="Calibri"/>
          <w:sz w:val="24"/>
          <w:szCs w:val="24"/>
        </w:rPr>
      </w:pPr>
      <w:r>
        <w:rPr>
          <w:rFonts w:ascii="Calibri" w:hAnsi="Calibri" w:cs="Calibri"/>
          <w:sz w:val="24"/>
          <w:szCs w:val="24"/>
        </w:rPr>
        <w:t xml:space="preserve">yli </w:t>
      </w:r>
      <w:r w:rsidR="00702BAC" w:rsidRPr="004E4A2B">
        <w:rPr>
          <w:rFonts w:ascii="Calibri" w:hAnsi="Calibri" w:cs="Calibri"/>
          <w:sz w:val="24"/>
          <w:szCs w:val="24"/>
        </w:rPr>
        <w:t>6</w:t>
      </w:r>
      <w:r w:rsidR="009B68B9">
        <w:rPr>
          <w:rFonts w:ascii="Calibri" w:hAnsi="Calibri" w:cs="Calibri"/>
          <w:sz w:val="24"/>
          <w:szCs w:val="24"/>
        </w:rPr>
        <w:t>5</w:t>
      </w:r>
      <w:r w:rsidR="00702BAC" w:rsidRPr="004E4A2B">
        <w:rPr>
          <w:rFonts w:ascii="Calibri" w:hAnsi="Calibri" w:cs="Calibri"/>
          <w:sz w:val="24"/>
          <w:szCs w:val="24"/>
        </w:rPr>
        <w:t>-vuotiaita on 32 %</w:t>
      </w:r>
      <w:r w:rsidR="00702BAC" w:rsidRPr="00702BAC">
        <w:rPr>
          <w:rFonts w:ascii="Calibri" w:hAnsi="Calibri" w:cs="Calibri"/>
          <w:sz w:val="24"/>
          <w:szCs w:val="24"/>
        </w:rPr>
        <w:t xml:space="preserve"> </w:t>
      </w:r>
    </w:p>
    <w:p w14:paraId="265FF692" w14:textId="27039940" w:rsidR="00702BAC" w:rsidRPr="006F7504" w:rsidRDefault="006F7504" w:rsidP="006F7504">
      <w:pPr>
        <w:spacing w:after="0"/>
        <w:rPr>
          <w:rFonts w:ascii="Calibri" w:hAnsi="Calibri" w:cs="Calibri"/>
          <w:sz w:val="24"/>
          <w:szCs w:val="24"/>
        </w:rPr>
      </w:pPr>
      <w:r w:rsidRPr="006F7504">
        <w:rPr>
          <w:rFonts w:ascii="Calibri" w:hAnsi="Calibri" w:cs="Calibri"/>
          <w:sz w:val="24"/>
          <w:szCs w:val="24"/>
        </w:rPr>
        <w:t>-</w:t>
      </w:r>
      <w:r>
        <w:rPr>
          <w:rFonts w:ascii="Calibri" w:hAnsi="Calibri" w:cs="Calibri"/>
          <w:sz w:val="24"/>
          <w:szCs w:val="24"/>
        </w:rPr>
        <w:t xml:space="preserve"> </w:t>
      </w:r>
      <w:r w:rsidR="00702BAC" w:rsidRPr="006F7504">
        <w:rPr>
          <w:rFonts w:ascii="Calibri" w:hAnsi="Calibri" w:cs="Calibri"/>
          <w:b/>
          <w:bCs/>
          <w:sz w:val="24"/>
          <w:szCs w:val="24"/>
        </w:rPr>
        <w:t>Netto-opiskelijoiden pääasiallinen toiminta:</w:t>
      </w:r>
      <w:r w:rsidR="00702BAC" w:rsidRPr="006F7504">
        <w:rPr>
          <w:rFonts w:ascii="Calibri" w:hAnsi="Calibri" w:cs="Calibri"/>
          <w:sz w:val="24"/>
          <w:szCs w:val="24"/>
        </w:rPr>
        <w:t xml:space="preserve"> </w:t>
      </w:r>
    </w:p>
    <w:p w14:paraId="2F2F24A6" w14:textId="15F62F47" w:rsidR="00702BAC" w:rsidRPr="00702BAC" w:rsidRDefault="00702BAC" w:rsidP="00702BAC">
      <w:pPr>
        <w:spacing w:after="0"/>
        <w:rPr>
          <w:rFonts w:ascii="Calibri" w:hAnsi="Calibri" w:cs="Calibri"/>
          <w:sz w:val="24"/>
          <w:szCs w:val="24"/>
        </w:rPr>
      </w:pPr>
      <w:r w:rsidRPr="00702BAC">
        <w:rPr>
          <w:rFonts w:ascii="Calibri" w:hAnsi="Calibri" w:cs="Calibri"/>
          <w:sz w:val="24"/>
          <w:szCs w:val="24"/>
        </w:rPr>
        <w:t>opiskelijoista työllisiä on 3</w:t>
      </w:r>
      <w:r w:rsidR="004277B9">
        <w:rPr>
          <w:rFonts w:ascii="Calibri" w:hAnsi="Calibri" w:cs="Calibri"/>
          <w:sz w:val="24"/>
          <w:szCs w:val="24"/>
        </w:rPr>
        <w:t>8</w:t>
      </w:r>
      <w:r w:rsidRPr="00702BAC">
        <w:rPr>
          <w:rFonts w:ascii="Calibri" w:hAnsi="Calibri" w:cs="Calibri"/>
          <w:sz w:val="24"/>
          <w:szCs w:val="24"/>
        </w:rPr>
        <w:t xml:space="preserve">%, työttömiä </w:t>
      </w:r>
      <w:r w:rsidR="004277B9">
        <w:rPr>
          <w:rFonts w:ascii="Calibri" w:hAnsi="Calibri" w:cs="Calibri"/>
          <w:sz w:val="24"/>
          <w:szCs w:val="24"/>
        </w:rPr>
        <w:t>4</w:t>
      </w:r>
      <w:r w:rsidRPr="00702BAC">
        <w:rPr>
          <w:rFonts w:ascii="Calibri" w:hAnsi="Calibri" w:cs="Calibri"/>
          <w:sz w:val="24"/>
          <w:szCs w:val="24"/>
        </w:rPr>
        <w:t>%, opiskelijoita</w:t>
      </w:r>
      <w:r w:rsidR="004277B9">
        <w:rPr>
          <w:rFonts w:ascii="Calibri" w:hAnsi="Calibri" w:cs="Calibri"/>
          <w:sz w:val="24"/>
          <w:szCs w:val="24"/>
        </w:rPr>
        <w:t xml:space="preserve"> tai koululaisia</w:t>
      </w:r>
      <w:r w:rsidRPr="00702BAC">
        <w:rPr>
          <w:rFonts w:ascii="Calibri" w:hAnsi="Calibri" w:cs="Calibri"/>
          <w:sz w:val="24"/>
          <w:szCs w:val="24"/>
        </w:rPr>
        <w:t xml:space="preserve"> 1</w:t>
      </w:r>
      <w:r w:rsidR="004277B9">
        <w:rPr>
          <w:rFonts w:ascii="Calibri" w:hAnsi="Calibri" w:cs="Calibri"/>
          <w:sz w:val="24"/>
          <w:szCs w:val="24"/>
        </w:rPr>
        <w:t>8</w:t>
      </w:r>
      <w:r w:rsidRPr="00702BAC">
        <w:rPr>
          <w:rFonts w:ascii="Calibri" w:hAnsi="Calibri" w:cs="Calibri"/>
          <w:sz w:val="24"/>
          <w:szCs w:val="24"/>
        </w:rPr>
        <w:t xml:space="preserve">%, eläkeläisiä </w:t>
      </w:r>
      <w:r w:rsidR="0070423F">
        <w:rPr>
          <w:rFonts w:ascii="Calibri" w:hAnsi="Calibri" w:cs="Calibri"/>
          <w:sz w:val="24"/>
          <w:szCs w:val="24"/>
        </w:rPr>
        <w:t>37</w:t>
      </w:r>
      <w:r w:rsidRPr="00702BAC">
        <w:rPr>
          <w:rFonts w:ascii="Calibri" w:hAnsi="Calibri" w:cs="Calibri"/>
          <w:sz w:val="24"/>
          <w:szCs w:val="24"/>
        </w:rPr>
        <w:t>%</w:t>
      </w:r>
      <w:r w:rsidR="0070423F">
        <w:rPr>
          <w:rFonts w:ascii="Calibri" w:hAnsi="Calibri" w:cs="Calibri"/>
          <w:sz w:val="24"/>
          <w:szCs w:val="24"/>
        </w:rPr>
        <w:t>,</w:t>
      </w:r>
      <w:r w:rsidRPr="00702BAC">
        <w:rPr>
          <w:rFonts w:ascii="Calibri" w:hAnsi="Calibri" w:cs="Calibri"/>
          <w:sz w:val="24"/>
          <w:szCs w:val="24"/>
        </w:rPr>
        <w:t xml:space="preserve"> muussa toiminnassa (esim. kotiäiti, alle kouluikäinen, varusmies) </w:t>
      </w:r>
      <w:r w:rsidR="000A15CF">
        <w:rPr>
          <w:rFonts w:ascii="Calibri" w:hAnsi="Calibri" w:cs="Calibri"/>
          <w:sz w:val="24"/>
          <w:szCs w:val="24"/>
        </w:rPr>
        <w:t>1,5</w:t>
      </w:r>
      <w:r w:rsidRPr="00702BAC">
        <w:rPr>
          <w:rFonts w:ascii="Calibri" w:hAnsi="Calibri" w:cs="Calibri"/>
          <w:sz w:val="24"/>
          <w:szCs w:val="24"/>
        </w:rPr>
        <w:t xml:space="preserve">% </w:t>
      </w:r>
      <w:r w:rsidR="0070423F">
        <w:rPr>
          <w:rFonts w:ascii="Calibri" w:hAnsi="Calibri" w:cs="Calibri"/>
          <w:sz w:val="24"/>
          <w:szCs w:val="24"/>
        </w:rPr>
        <w:t>tai valinta puuttuu</w:t>
      </w:r>
      <w:r w:rsidR="000A15CF">
        <w:rPr>
          <w:rFonts w:ascii="Calibri" w:hAnsi="Calibri" w:cs="Calibri"/>
          <w:sz w:val="24"/>
          <w:szCs w:val="24"/>
        </w:rPr>
        <w:t xml:space="preserve"> 1,5%</w:t>
      </w:r>
    </w:p>
    <w:p w14:paraId="3E9DC0BB" w14:textId="77777777" w:rsidR="00702BAC" w:rsidRPr="00702BAC" w:rsidRDefault="00702BAC" w:rsidP="00702BAC">
      <w:pPr>
        <w:spacing w:after="0"/>
        <w:rPr>
          <w:rFonts w:ascii="Calibri" w:hAnsi="Calibri" w:cs="Calibri"/>
          <w:sz w:val="24"/>
          <w:szCs w:val="24"/>
        </w:rPr>
      </w:pPr>
      <w:r w:rsidRPr="00702BAC">
        <w:rPr>
          <w:rFonts w:ascii="Calibri" w:hAnsi="Calibri" w:cs="Calibri"/>
          <w:sz w:val="24"/>
          <w:szCs w:val="24"/>
        </w:rPr>
        <w:t xml:space="preserve">- </w:t>
      </w:r>
      <w:r w:rsidRPr="00E9571C">
        <w:rPr>
          <w:rFonts w:ascii="Calibri" w:hAnsi="Calibri" w:cs="Calibri"/>
          <w:b/>
          <w:bCs/>
          <w:sz w:val="24"/>
          <w:szCs w:val="24"/>
        </w:rPr>
        <w:t>Netto-opiskelijoiden koulutustausta</w:t>
      </w:r>
      <w:r w:rsidRPr="00702BAC">
        <w:rPr>
          <w:rFonts w:ascii="Calibri" w:hAnsi="Calibri" w:cs="Calibri"/>
          <w:sz w:val="24"/>
          <w:szCs w:val="24"/>
        </w:rPr>
        <w:t xml:space="preserve">: </w:t>
      </w:r>
    </w:p>
    <w:p w14:paraId="44F7AA43" w14:textId="5D27E203" w:rsidR="00702BAC" w:rsidRPr="00702BAC" w:rsidRDefault="00702BAC" w:rsidP="00702BAC">
      <w:pPr>
        <w:spacing w:after="0"/>
        <w:rPr>
          <w:rFonts w:ascii="Calibri" w:hAnsi="Calibri" w:cs="Calibri"/>
          <w:sz w:val="24"/>
          <w:szCs w:val="24"/>
        </w:rPr>
      </w:pPr>
      <w:r w:rsidRPr="00702BAC">
        <w:rPr>
          <w:rFonts w:ascii="Calibri" w:hAnsi="Calibri" w:cs="Calibri"/>
          <w:sz w:val="24"/>
          <w:szCs w:val="24"/>
        </w:rPr>
        <w:t xml:space="preserve">perusaste </w:t>
      </w:r>
      <w:r w:rsidR="00416E5A">
        <w:rPr>
          <w:rFonts w:ascii="Calibri" w:hAnsi="Calibri" w:cs="Calibri"/>
          <w:sz w:val="24"/>
          <w:szCs w:val="24"/>
        </w:rPr>
        <w:t>19</w:t>
      </w:r>
      <w:r w:rsidRPr="00702BAC">
        <w:rPr>
          <w:rFonts w:ascii="Calibri" w:hAnsi="Calibri" w:cs="Calibri"/>
          <w:sz w:val="24"/>
          <w:szCs w:val="24"/>
        </w:rPr>
        <w:t xml:space="preserve">%, toinen aste </w:t>
      </w:r>
      <w:r w:rsidR="00416E5A">
        <w:rPr>
          <w:rFonts w:ascii="Calibri" w:hAnsi="Calibri" w:cs="Calibri"/>
          <w:sz w:val="24"/>
          <w:szCs w:val="24"/>
        </w:rPr>
        <w:t>40</w:t>
      </w:r>
      <w:r w:rsidRPr="00702BAC">
        <w:rPr>
          <w:rFonts w:ascii="Calibri" w:hAnsi="Calibri" w:cs="Calibri"/>
          <w:sz w:val="24"/>
          <w:szCs w:val="24"/>
        </w:rPr>
        <w:t xml:space="preserve"> %, korkea aste </w:t>
      </w:r>
      <w:r w:rsidR="00416E5A">
        <w:rPr>
          <w:rFonts w:ascii="Calibri" w:hAnsi="Calibri" w:cs="Calibri"/>
          <w:sz w:val="24"/>
          <w:szCs w:val="24"/>
        </w:rPr>
        <w:t>26</w:t>
      </w:r>
      <w:r w:rsidRPr="00702BAC">
        <w:rPr>
          <w:rFonts w:ascii="Calibri" w:hAnsi="Calibri" w:cs="Calibri"/>
          <w:sz w:val="24"/>
          <w:szCs w:val="24"/>
        </w:rPr>
        <w:t xml:space="preserve"> %</w:t>
      </w:r>
      <w:r w:rsidR="00416E5A">
        <w:rPr>
          <w:rFonts w:ascii="Calibri" w:hAnsi="Calibri" w:cs="Calibri"/>
          <w:sz w:val="24"/>
          <w:szCs w:val="24"/>
        </w:rPr>
        <w:t xml:space="preserve">, ei tiedossa tai koululainen </w:t>
      </w:r>
      <w:r w:rsidR="003D7FF1">
        <w:rPr>
          <w:rFonts w:ascii="Calibri" w:hAnsi="Calibri" w:cs="Calibri"/>
          <w:sz w:val="24"/>
          <w:szCs w:val="24"/>
        </w:rPr>
        <w:t>13% ja valinta puuttuu 2%.</w:t>
      </w:r>
      <w:r w:rsidRPr="00702BAC">
        <w:rPr>
          <w:rFonts w:ascii="Calibri" w:hAnsi="Calibri" w:cs="Calibri"/>
          <w:sz w:val="24"/>
          <w:szCs w:val="24"/>
        </w:rPr>
        <w:t xml:space="preserve"> </w:t>
      </w:r>
    </w:p>
    <w:p w14:paraId="6C4BAE7E" w14:textId="0D02430F" w:rsidR="00702BAC" w:rsidRPr="00702BAC" w:rsidRDefault="00702BAC" w:rsidP="00702BAC">
      <w:pPr>
        <w:spacing w:after="0"/>
        <w:rPr>
          <w:rFonts w:ascii="Calibri" w:hAnsi="Calibri" w:cs="Calibri"/>
          <w:sz w:val="24"/>
          <w:szCs w:val="24"/>
        </w:rPr>
      </w:pPr>
      <w:r w:rsidRPr="00702BAC">
        <w:rPr>
          <w:rFonts w:ascii="Calibri" w:hAnsi="Calibri" w:cs="Calibri"/>
          <w:sz w:val="24"/>
          <w:szCs w:val="24"/>
        </w:rPr>
        <w:t xml:space="preserve">- </w:t>
      </w:r>
      <w:r w:rsidRPr="003F746D">
        <w:rPr>
          <w:rFonts w:ascii="Calibri" w:hAnsi="Calibri" w:cs="Calibri"/>
          <w:b/>
          <w:bCs/>
          <w:sz w:val="24"/>
          <w:szCs w:val="24"/>
        </w:rPr>
        <w:t>sukupuolijakauma</w:t>
      </w:r>
      <w:r w:rsidR="00FD7867">
        <w:rPr>
          <w:rFonts w:ascii="Calibri" w:hAnsi="Calibri" w:cs="Calibri"/>
          <w:sz w:val="24"/>
          <w:szCs w:val="24"/>
        </w:rPr>
        <w:t xml:space="preserve"> on pysynyt vuosien ajan samana</w:t>
      </w:r>
      <w:r w:rsidR="007F4F4D">
        <w:rPr>
          <w:rFonts w:ascii="Calibri" w:hAnsi="Calibri" w:cs="Calibri"/>
          <w:sz w:val="24"/>
          <w:szCs w:val="24"/>
        </w:rPr>
        <w:t xml:space="preserve"> </w:t>
      </w:r>
      <w:r w:rsidR="003F746D">
        <w:rPr>
          <w:rFonts w:ascii="Calibri" w:hAnsi="Calibri" w:cs="Calibri"/>
          <w:sz w:val="24"/>
          <w:szCs w:val="24"/>
        </w:rPr>
        <w:t>naisia noin 70% ja miehiä 30%</w:t>
      </w:r>
    </w:p>
    <w:p w14:paraId="2E721607" w14:textId="18218579" w:rsidR="00702BAC" w:rsidRDefault="00702BAC" w:rsidP="00702BAC">
      <w:pPr>
        <w:spacing w:after="0"/>
        <w:rPr>
          <w:rFonts w:ascii="Calibri" w:hAnsi="Calibri" w:cs="Calibri"/>
          <w:sz w:val="24"/>
          <w:szCs w:val="24"/>
        </w:rPr>
      </w:pPr>
      <w:r w:rsidRPr="00702BAC">
        <w:rPr>
          <w:rFonts w:ascii="Calibri" w:hAnsi="Calibri" w:cs="Calibri"/>
          <w:sz w:val="24"/>
          <w:szCs w:val="24"/>
        </w:rPr>
        <w:t xml:space="preserve">- Opiskelijoissa </w:t>
      </w:r>
      <w:r w:rsidR="00F570A6" w:rsidRPr="00080E48">
        <w:rPr>
          <w:rFonts w:ascii="Calibri" w:hAnsi="Calibri" w:cs="Calibri"/>
          <w:b/>
          <w:bCs/>
          <w:sz w:val="24"/>
          <w:szCs w:val="24"/>
        </w:rPr>
        <w:t>k</w:t>
      </w:r>
      <w:r w:rsidR="00DE0950" w:rsidRPr="00080E48">
        <w:rPr>
          <w:rFonts w:ascii="Calibri" w:hAnsi="Calibri" w:cs="Calibri"/>
          <w:b/>
          <w:bCs/>
          <w:sz w:val="24"/>
          <w:szCs w:val="24"/>
        </w:rPr>
        <w:t>ieliryhm</w:t>
      </w:r>
      <w:r w:rsidR="00080E48">
        <w:rPr>
          <w:rFonts w:ascii="Calibri" w:hAnsi="Calibri" w:cs="Calibri"/>
          <w:b/>
          <w:bCs/>
          <w:sz w:val="24"/>
          <w:szCs w:val="24"/>
        </w:rPr>
        <w:t>ä</w:t>
      </w:r>
      <w:r w:rsidR="00F570A6" w:rsidRPr="00080E48">
        <w:rPr>
          <w:rFonts w:ascii="Calibri" w:hAnsi="Calibri" w:cs="Calibri"/>
          <w:b/>
          <w:bCs/>
          <w:sz w:val="24"/>
          <w:szCs w:val="24"/>
        </w:rPr>
        <w:t>jakauma</w:t>
      </w:r>
      <w:r w:rsidR="00F570A6">
        <w:rPr>
          <w:rFonts w:ascii="Calibri" w:hAnsi="Calibri" w:cs="Calibri"/>
          <w:sz w:val="24"/>
          <w:szCs w:val="24"/>
        </w:rPr>
        <w:t xml:space="preserve"> on seuraava: suomi </w:t>
      </w:r>
      <w:r w:rsidR="0012405B">
        <w:rPr>
          <w:rFonts w:ascii="Calibri" w:hAnsi="Calibri" w:cs="Calibri"/>
          <w:sz w:val="24"/>
          <w:szCs w:val="24"/>
        </w:rPr>
        <w:t>98%, ruotsi 0,</w:t>
      </w:r>
      <w:r w:rsidR="002A28C3">
        <w:rPr>
          <w:rFonts w:ascii="Calibri" w:hAnsi="Calibri" w:cs="Calibri"/>
          <w:sz w:val="24"/>
          <w:szCs w:val="24"/>
        </w:rPr>
        <w:t>25% ja muut kielet 1,75%</w:t>
      </w:r>
      <w:r w:rsidRPr="00702BAC">
        <w:rPr>
          <w:rFonts w:ascii="Calibri" w:hAnsi="Calibri" w:cs="Calibri"/>
          <w:sz w:val="24"/>
          <w:szCs w:val="24"/>
        </w:rPr>
        <w:t xml:space="preserve"> </w:t>
      </w:r>
    </w:p>
    <w:p w14:paraId="06221158" w14:textId="77777777" w:rsidR="00E449B1" w:rsidRPr="00702BAC" w:rsidRDefault="00E449B1" w:rsidP="00702BAC">
      <w:pPr>
        <w:spacing w:after="0"/>
        <w:rPr>
          <w:rFonts w:ascii="Calibri" w:hAnsi="Calibri" w:cs="Calibri"/>
          <w:sz w:val="24"/>
          <w:szCs w:val="24"/>
        </w:rPr>
      </w:pPr>
    </w:p>
    <w:p w14:paraId="69C3E6ED" w14:textId="685A907F" w:rsidR="00702BAC" w:rsidRPr="00A02D93" w:rsidRDefault="00E449B1" w:rsidP="00702BAC">
      <w:pPr>
        <w:spacing w:after="0"/>
        <w:rPr>
          <w:rFonts w:ascii="Calibri" w:hAnsi="Calibri" w:cs="Calibri"/>
          <w:b/>
          <w:bCs/>
          <w:sz w:val="24"/>
          <w:szCs w:val="24"/>
        </w:rPr>
      </w:pPr>
      <w:r>
        <w:rPr>
          <w:rFonts w:ascii="Calibri" w:hAnsi="Calibri" w:cs="Calibri"/>
          <w:b/>
          <w:bCs/>
          <w:sz w:val="24"/>
          <w:szCs w:val="24"/>
        </w:rPr>
        <w:t>5.</w:t>
      </w:r>
      <w:r w:rsidR="002D1E43">
        <w:rPr>
          <w:rFonts w:ascii="Calibri" w:hAnsi="Calibri" w:cs="Calibri"/>
          <w:b/>
          <w:bCs/>
          <w:sz w:val="24"/>
          <w:szCs w:val="24"/>
        </w:rPr>
        <w:t>3</w:t>
      </w:r>
      <w:r>
        <w:rPr>
          <w:rFonts w:ascii="Calibri" w:hAnsi="Calibri" w:cs="Calibri"/>
          <w:b/>
          <w:bCs/>
          <w:sz w:val="24"/>
          <w:szCs w:val="24"/>
        </w:rPr>
        <w:t xml:space="preserve"> </w:t>
      </w:r>
      <w:r w:rsidR="00702BAC" w:rsidRPr="00A02D93">
        <w:rPr>
          <w:rFonts w:ascii="Calibri" w:hAnsi="Calibri" w:cs="Calibri"/>
          <w:b/>
          <w:bCs/>
          <w:sz w:val="24"/>
          <w:szCs w:val="24"/>
        </w:rPr>
        <w:t xml:space="preserve">Eri kohderyhmät huomioidaan toiminnassa </w:t>
      </w:r>
      <w:r w:rsidR="00D66564">
        <w:rPr>
          <w:rFonts w:ascii="Calibri" w:hAnsi="Calibri" w:cs="Calibri"/>
          <w:b/>
          <w:bCs/>
          <w:sz w:val="24"/>
          <w:szCs w:val="24"/>
        </w:rPr>
        <w:t>muun muassa</w:t>
      </w:r>
      <w:r w:rsidR="00702BAC" w:rsidRPr="00A02D93">
        <w:rPr>
          <w:rFonts w:ascii="Calibri" w:hAnsi="Calibri" w:cs="Calibri"/>
          <w:b/>
          <w:bCs/>
          <w:sz w:val="24"/>
          <w:szCs w:val="24"/>
        </w:rPr>
        <w:t xml:space="preserve"> seuraavasti: </w:t>
      </w:r>
    </w:p>
    <w:p w14:paraId="20F6BAE8" w14:textId="7D3054C9" w:rsidR="003C7A4F" w:rsidRDefault="003C7A4F" w:rsidP="00702BAC">
      <w:pPr>
        <w:spacing w:after="0"/>
        <w:rPr>
          <w:rFonts w:ascii="Calibri" w:hAnsi="Calibri" w:cs="Calibri"/>
          <w:sz w:val="24"/>
          <w:szCs w:val="24"/>
        </w:rPr>
      </w:pPr>
      <w:r>
        <w:rPr>
          <w:rFonts w:ascii="Calibri" w:hAnsi="Calibri" w:cs="Calibri"/>
          <w:sz w:val="24"/>
          <w:szCs w:val="24"/>
        </w:rPr>
        <w:t xml:space="preserve">- </w:t>
      </w:r>
      <w:r w:rsidR="00911DE1">
        <w:rPr>
          <w:rFonts w:ascii="Calibri" w:hAnsi="Calibri" w:cs="Calibri"/>
          <w:sz w:val="24"/>
          <w:szCs w:val="24"/>
        </w:rPr>
        <w:t>A</w:t>
      </w:r>
      <w:r>
        <w:rPr>
          <w:rFonts w:ascii="Calibri" w:hAnsi="Calibri" w:cs="Calibri"/>
          <w:sz w:val="24"/>
          <w:szCs w:val="24"/>
        </w:rPr>
        <w:t xml:space="preserve">siakaskyselyn palautteena </w:t>
      </w:r>
      <w:r w:rsidR="00316490">
        <w:rPr>
          <w:rFonts w:ascii="Calibri" w:hAnsi="Calibri" w:cs="Calibri"/>
          <w:sz w:val="24"/>
          <w:szCs w:val="24"/>
        </w:rPr>
        <w:t xml:space="preserve">saatu toive </w:t>
      </w:r>
      <w:r w:rsidR="00A02D93">
        <w:rPr>
          <w:rFonts w:ascii="Calibri" w:hAnsi="Calibri" w:cs="Calibri"/>
          <w:sz w:val="24"/>
          <w:szCs w:val="24"/>
        </w:rPr>
        <w:t>opetuksen järjestämisestä mahdollisimman paljon lähiopetuksena.</w:t>
      </w:r>
    </w:p>
    <w:p w14:paraId="7539BE03" w14:textId="2A6B31F7" w:rsidR="00F53865" w:rsidRDefault="00F53865" w:rsidP="00702BAC">
      <w:pPr>
        <w:spacing w:after="0"/>
        <w:rPr>
          <w:rFonts w:ascii="Calibri" w:hAnsi="Calibri" w:cs="Calibri"/>
          <w:sz w:val="24"/>
          <w:szCs w:val="24"/>
        </w:rPr>
      </w:pPr>
      <w:r>
        <w:rPr>
          <w:rFonts w:ascii="Calibri" w:hAnsi="Calibri" w:cs="Calibri"/>
          <w:sz w:val="24"/>
          <w:szCs w:val="24"/>
        </w:rPr>
        <w:t xml:space="preserve">- Sähköisen ilmoittautumisen rinnalla on </w:t>
      </w:r>
      <w:r w:rsidR="00DF6AE4">
        <w:rPr>
          <w:rFonts w:ascii="Calibri" w:hAnsi="Calibri" w:cs="Calibri"/>
          <w:sz w:val="24"/>
          <w:szCs w:val="24"/>
        </w:rPr>
        <w:t xml:space="preserve">puhelinilmoittautumisen </w:t>
      </w:r>
      <w:r w:rsidR="008C095A">
        <w:rPr>
          <w:rFonts w:ascii="Calibri" w:hAnsi="Calibri" w:cs="Calibri"/>
          <w:sz w:val="24"/>
          <w:szCs w:val="24"/>
        </w:rPr>
        <w:t xml:space="preserve">ja toimistolla </w:t>
      </w:r>
      <w:r w:rsidR="008A07E7">
        <w:rPr>
          <w:rFonts w:ascii="Calibri" w:hAnsi="Calibri" w:cs="Calibri"/>
          <w:sz w:val="24"/>
          <w:szCs w:val="24"/>
        </w:rPr>
        <w:t xml:space="preserve">ilmoittautumisen </w:t>
      </w:r>
      <w:r w:rsidR="00DF6AE4">
        <w:rPr>
          <w:rFonts w:ascii="Calibri" w:hAnsi="Calibri" w:cs="Calibri"/>
          <w:sz w:val="24"/>
          <w:szCs w:val="24"/>
        </w:rPr>
        <w:t>mahdollisuu</w:t>
      </w:r>
      <w:r w:rsidR="008A07E7">
        <w:rPr>
          <w:rFonts w:ascii="Calibri" w:hAnsi="Calibri" w:cs="Calibri"/>
          <w:sz w:val="24"/>
          <w:szCs w:val="24"/>
        </w:rPr>
        <w:t>det</w:t>
      </w:r>
      <w:r w:rsidR="00DB3F5D">
        <w:rPr>
          <w:rFonts w:ascii="Calibri" w:hAnsi="Calibri" w:cs="Calibri"/>
          <w:sz w:val="24"/>
          <w:szCs w:val="24"/>
        </w:rPr>
        <w:t xml:space="preserve">. </w:t>
      </w:r>
    </w:p>
    <w:p w14:paraId="1B7F10E1" w14:textId="07FA1840" w:rsidR="00702BAC" w:rsidRPr="00702BAC" w:rsidRDefault="00702BAC" w:rsidP="00702BAC">
      <w:pPr>
        <w:spacing w:after="0"/>
        <w:rPr>
          <w:rFonts w:ascii="Calibri" w:hAnsi="Calibri" w:cs="Calibri"/>
          <w:sz w:val="24"/>
          <w:szCs w:val="24"/>
        </w:rPr>
      </w:pPr>
      <w:r w:rsidRPr="00702BAC">
        <w:rPr>
          <w:rFonts w:ascii="Calibri" w:hAnsi="Calibri" w:cs="Calibri"/>
          <w:sz w:val="24"/>
          <w:szCs w:val="24"/>
        </w:rPr>
        <w:t>- Vuosittain tarjotaan erityisesti miehille suunnattuja kursseja</w:t>
      </w:r>
      <w:r w:rsidR="005C0FC9">
        <w:rPr>
          <w:rFonts w:ascii="Calibri" w:hAnsi="Calibri" w:cs="Calibri"/>
          <w:sz w:val="24"/>
          <w:szCs w:val="24"/>
        </w:rPr>
        <w:t xml:space="preserve">, jotta miesten </w:t>
      </w:r>
      <w:r w:rsidR="003F4959">
        <w:rPr>
          <w:rFonts w:ascii="Calibri" w:hAnsi="Calibri" w:cs="Calibri"/>
          <w:sz w:val="24"/>
          <w:szCs w:val="24"/>
        </w:rPr>
        <w:t>osallistumi</w:t>
      </w:r>
      <w:r w:rsidR="00A05726">
        <w:rPr>
          <w:rFonts w:ascii="Calibri" w:hAnsi="Calibri" w:cs="Calibri"/>
          <w:sz w:val="24"/>
          <w:szCs w:val="24"/>
        </w:rPr>
        <w:t>smäärät</w:t>
      </w:r>
      <w:r w:rsidR="003F4959">
        <w:rPr>
          <w:rFonts w:ascii="Calibri" w:hAnsi="Calibri" w:cs="Calibri"/>
          <w:sz w:val="24"/>
          <w:szCs w:val="24"/>
        </w:rPr>
        <w:t xml:space="preserve"> kasvaisi</w:t>
      </w:r>
      <w:r w:rsidR="00A05726">
        <w:rPr>
          <w:rFonts w:ascii="Calibri" w:hAnsi="Calibri" w:cs="Calibri"/>
          <w:sz w:val="24"/>
          <w:szCs w:val="24"/>
        </w:rPr>
        <w:t>vat</w:t>
      </w:r>
      <w:r w:rsidR="003F4959">
        <w:rPr>
          <w:rFonts w:ascii="Calibri" w:hAnsi="Calibri" w:cs="Calibri"/>
          <w:sz w:val="24"/>
          <w:szCs w:val="24"/>
        </w:rPr>
        <w:t>.</w:t>
      </w:r>
      <w:r w:rsidRPr="00702BAC">
        <w:rPr>
          <w:rFonts w:ascii="Calibri" w:hAnsi="Calibri" w:cs="Calibri"/>
          <w:sz w:val="24"/>
          <w:szCs w:val="24"/>
        </w:rPr>
        <w:t xml:space="preserve"> </w:t>
      </w:r>
    </w:p>
    <w:p w14:paraId="1DBC4EDA" w14:textId="7143422B" w:rsidR="00702BAC" w:rsidRPr="00702BAC" w:rsidRDefault="00702BAC" w:rsidP="00702BAC">
      <w:pPr>
        <w:spacing w:after="0"/>
        <w:rPr>
          <w:rFonts w:ascii="Calibri" w:hAnsi="Calibri" w:cs="Calibri"/>
          <w:sz w:val="24"/>
          <w:szCs w:val="24"/>
        </w:rPr>
      </w:pPr>
      <w:r w:rsidRPr="00702BAC">
        <w:rPr>
          <w:rFonts w:ascii="Calibri" w:hAnsi="Calibri" w:cs="Calibri"/>
          <w:sz w:val="24"/>
          <w:szCs w:val="24"/>
        </w:rPr>
        <w:t xml:space="preserve">- Maahanmuuttajille on järjestetty omia </w:t>
      </w:r>
      <w:r w:rsidR="00B75CCC">
        <w:rPr>
          <w:rFonts w:ascii="Calibri" w:hAnsi="Calibri" w:cs="Calibri"/>
          <w:sz w:val="24"/>
          <w:szCs w:val="24"/>
        </w:rPr>
        <w:t>kielikoulutuksia ja heitä kannustetaan osallistumaan suomenkielisille kursseille.</w:t>
      </w:r>
      <w:r w:rsidRPr="00702BAC">
        <w:rPr>
          <w:rFonts w:ascii="Calibri" w:hAnsi="Calibri" w:cs="Calibri"/>
          <w:sz w:val="24"/>
          <w:szCs w:val="24"/>
        </w:rPr>
        <w:t xml:space="preserve"> </w:t>
      </w:r>
    </w:p>
    <w:p w14:paraId="02F04F8E" w14:textId="369B3112" w:rsidR="00702BAC" w:rsidRPr="00702BAC" w:rsidRDefault="00702BAC" w:rsidP="00702BAC">
      <w:pPr>
        <w:spacing w:after="0"/>
        <w:rPr>
          <w:rFonts w:ascii="Calibri" w:hAnsi="Calibri" w:cs="Calibri"/>
          <w:sz w:val="24"/>
          <w:szCs w:val="24"/>
        </w:rPr>
      </w:pPr>
      <w:r w:rsidRPr="00702BAC">
        <w:rPr>
          <w:rFonts w:ascii="Calibri" w:hAnsi="Calibri" w:cs="Calibri"/>
          <w:sz w:val="24"/>
          <w:szCs w:val="24"/>
        </w:rPr>
        <w:t xml:space="preserve">- Opisto anoo valtiolta vuosittain opintoseteliavustusta, joka on </w:t>
      </w:r>
      <w:r w:rsidR="00B75CCC">
        <w:rPr>
          <w:rFonts w:ascii="Calibri" w:hAnsi="Calibri" w:cs="Calibri"/>
          <w:sz w:val="24"/>
          <w:szCs w:val="24"/>
        </w:rPr>
        <w:t>suunnattu</w:t>
      </w:r>
      <w:r w:rsidRPr="00702BAC">
        <w:rPr>
          <w:rFonts w:ascii="Calibri" w:hAnsi="Calibri" w:cs="Calibri"/>
          <w:sz w:val="24"/>
          <w:szCs w:val="24"/>
        </w:rPr>
        <w:t xml:space="preserve"> </w:t>
      </w:r>
      <w:r w:rsidR="00B43A61">
        <w:rPr>
          <w:rFonts w:ascii="Calibri" w:hAnsi="Calibri" w:cs="Calibri"/>
          <w:sz w:val="24"/>
          <w:szCs w:val="24"/>
        </w:rPr>
        <w:t>erityisryhmien</w:t>
      </w:r>
      <w:r w:rsidR="00B43A61" w:rsidRPr="00B43A61">
        <w:rPr>
          <w:rFonts w:ascii="Calibri" w:hAnsi="Calibri" w:cs="Calibri"/>
          <w:sz w:val="24"/>
          <w:szCs w:val="24"/>
        </w:rPr>
        <w:t xml:space="preserve"> kurssimaksuihin, maahanmuuttajille suomen kielen </w:t>
      </w:r>
      <w:r w:rsidR="00E92D7B">
        <w:rPr>
          <w:rFonts w:ascii="Calibri" w:hAnsi="Calibri" w:cs="Calibri"/>
          <w:sz w:val="24"/>
          <w:szCs w:val="24"/>
        </w:rPr>
        <w:t xml:space="preserve">opiskeluun sekä </w:t>
      </w:r>
      <w:r w:rsidR="001E2694" w:rsidRPr="001E2694">
        <w:rPr>
          <w:rFonts w:ascii="Calibri" w:hAnsi="Calibri" w:cs="Calibri"/>
          <w:sz w:val="24"/>
          <w:szCs w:val="24"/>
        </w:rPr>
        <w:t>pitkäaikaistyöttö</w:t>
      </w:r>
      <w:r w:rsidR="004F47D9">
        <w:rPr>
          <w:rFonts w:ascii="Calibri" w:hAnsi="Calibri" w:cs="Calibri"/>
          <w:sz w:val="24"/>
          <w:szCs w:val="24"/>
        </w:rPr>
        <w:t>mien kurssimaksuihin</w:t>
      </w:r>
      <w:r w:rsidR="00604984">
        <w:rPr>
          <w:rFonts w:ascii="Calibri" w:hAnsi="Calibri" w:cs="Calibri"/>
          <w:sz w:val="24"/>
          <w:szCs w:val="24"/>
        </w:rPr>
        <w:t>.</w:t>
      </w:r>
      <w:r w:rsidR="0043525F">
        <w:rPr>
          <w:rFonts w:ascii="Calibri" w:hAnsi="Calibri" w:cs="Calibri"/>
          <w:sz w:val="24"/>
          <w:szCs w:val="24"/>
        </w:rPr>
        <w:t xml:space="preserve"> </w:t>
      </w:r>
      <w:r w:rsidR="004F47D9">
        <w:rPr>
          <w:rFonts w:ascii="Calibri" w:hAnsi="Calibri" w:cs="Calibri"/>
          <w:sz w:val="24"/>
          <w:szCs w:val="24"/>
        </w:rPr>
        <w:t>Opintosetelia</w:t>
      </w:r>
      <w:r w:rsidR="0043525F">
        <w:rPr>
          <w:rFonts w:ascii="Calibri" w:hAnsi="Calibri" w:cs="Calibri"/>
          <w:sz w:val="24"/>
          <w:szCs w:val="24"/>
        </w:rPr>
        <w:t>lennusta ei saa</w:t>
      </w:r>
      <w:r w:rsidR="00E92D7B">
        <w:rPr>
          <w:rFonts w:ascii="Calibri" w:hAnsi="Calibri" w:cs="Calibri"/>
          <w:sz w:val="24"/>
          <w:szCs w:val="24"/>
        </w:rPr>
        <w:t xml:space="preserve"> </w:t>
      </w:r>
      <w:r w:rsidRPr="00702BAC">
        <w:rPr>
          <w:rFonts w:ascii="Calibri" w:hAnsi="Calibri" w:cs="Calibri"/>
          <w:sz w:val="24"/>
          <w:szCs w:val="24"/>
        </w:rPr>
        <w:t>materiaalimaksuista</w:t>
      </w:r>
      <w:r w:rsidR="0043525F">
        <w:rPr>
          <w:rFonts w:ascii="Calibri" w:hAnsi="Calibri" w:cs="Calibri"/>
          <w:sz w:val="24"/>
          <w:szCs w:val="24"/>
        </w:rPr>
        <w:t>.</w:t>
      </w:r>
      <w:r w:rsidRPr="00702BAC">
        <w:rPr>
          <w:rFonts w:ascii="Calibri" w:hAnsi="Calibri" w:cs="Calibri"/>
          <w:sz w:val="24"/>
          <w:szCs w:val="24"/>
        </w:rPr>
        <w:t xml:space="preserve"> </w:t>
      </w:r>
    </w:p>
    <w:p w14:paraId="5828A226" w14:textId="197652FA" w:rsidR="00702BAC" w:rsidRPr="00702BAC" w:rsidRDefault="00702BAC" w:rsidP="00702BAC">
      <w:pPr>
        <w:spacing w:after="0"/>
        <w:rPr>
          <w:rFonts w:ascii="Calibri" w:hAnsi="Calibri" w:cs="Calibri"/>
          <w:sz w:val="24"/>
          <w:szCs w:val="24"/>
        </w:rPr>
      </w:pPr>
      <w:r w:rsidRPr="00702BAC">
        <w:rPr>
          <w:rFonts w:ascii="Calibri" w:hAnsi="Calibri" w:cs="Calibri"/>
          <w:sz w:val="24"/>
          <w:szCs w:val="24"/>
        </w:rPr>
        <w:t xml:space="preserve">- Perheitä tuetaan </w:t>
      </w:r>
      <w:r w:rsidR="009642A5">
        <w:rPr>
          <w:rFonts w:ascii="Calibri" w:hAnsi="Calibri" w:cs="Calibri"/>
          <w:sz w:val="24"/>
          <w:szCs w:val="24"/>
        </w:rPr>
        <w:t>kuvataidekoulun</w:t>
      </w:r>
      <w:r w:rsidR="003C5B43">
        <w:rPr>
          <w:rFonts w:ascii="Calibri" w:hAnsi="Calibri" w:cs="Calibri"/>
          <w:sz w:val="24"/>
          <w:szCs w:val="24"/>
        </w:rPr>
        <w:t xml:space="preserve"> opetuksen </w:t>
      </w:r>
      <w:r w:rsidRPr="00702BAC">
        <w:rPr>
          <w:rFonts w:ascii="Calibri" w:hAnsi="Calibri" w:cs="Calibri"/>
          <w:sz w:val="24"/>
          <w:szCs w:val="24"/>
        </w:rPr>
        <w:t xml:space="preserve">sisaralennuksilla. </w:t>
      </w:r>
    </w:p>
    <w:p w14:paraId="185FDDCA" w14:textId="77777777" w:rsidR="00C35652" w:rsidRDefault="00C35652" w:rsidP="00B31BCF">
      <w:pPr>
        <w:spacing w:after="0"/>
        <w:rPr>
          <w:rFonts w:ascii="Calibri" w:hAnsi="Calibri" w:cs="Calibri"/>
          <w:b/>
          <w:bCs/>
          <w:sz w:val="24"/>
          <w:szCs w:val="24"/>
        </w:rPr>
      </w:pPr>
    </w:p>
    <w:p w14:paraId="024A4B99" w14:textId="1839B0BB" w:rsidR="00372A0E" w:rsidRPr="009F398D" w:rsidRDefault="00EF1A35" w:rsidP="00B31BCF">
      <w:pPr>
        <w:spacing w:after="0"/>
        <w:rPr>
          <w:rFonts w:ascii="Calibri" w:hAnsi="Calibri" w:cs="Calibri"/>
          <w:b/>
          <w:bCs/>
          <w:sz w:val="24"/>
          <w:szCs w:val="24"/>
        </w:rPr>
      </w:pPr>
      <w:r>
        <w:rPr>
          <w:rFonts w:ascii="Calibri" w:hAnsi="Calibri" w:cs="Calibri"/>
          <w:b/>
          <w:bCs/>
          <w:sz w:val="24"/>
          <w:szCs w:val="24"/>
        </w:rPr>
        <w:t xml:space="preserve">6 </w:t>
      </w:r>
      <w:r w:rsidR="009F398D" w:rsidRPr="009F398D">
        <w:rPr>
          <w:rFonts w:ascii="Calibri" w:hAnsi="Calibri" w:cs="Calibri"/>
          <w:b/>
          <w:bCs/>
          <w:sz w:val="24"/>
          <w:szCs w:val="24"/>
        </w:rPr>
        <w:t>Suunnitelman tavoite</w:t>
      </w:r>
    </w:p>
    <w:p w14:paraId="375184E9" w14:textId="096608B1" w:rsidR="009F398D" w:rsidRDefault="00EF1A35" w:rsidP="009F398D">
      <w:pPr>
        <w:spacing w:after="0"/>
        <w:rPr>
          <w:rFonts w:ascii="Calibri" w:hAnsi="Calibri" w:cs="Calibri"/>
          <w:sz w:val="24"/>
          <w:szCs w:val="24"/>
        </w:rPr>
      </w:pPr>
      <w:r>
        <w:rPr>
          <w:rFonts w:ascii="Calibri" w:hAnsi="Calibri" w:cs="Calibri"/>
          <w:sz w:val="24"/>
          <w:szCs w:val="24"/>
        </w:rPr>
        <w:t>Tavoitteena on j</w:t>
      </w:r>
      <w:r w:rsidR="009F398D" w:rsidRPr="009F398D">
        <w:rPr>
          <w:rFonts w:ascii="Calibri" w:hAnsi="Calibri" w:cs="Calibri"/>
          <w:sz w:val="24"/>
          <w:szCs w:val="24"/>
        </w:rPr>
        <w:t>ärjestää monipuolista, eri kohderyhmät huomioivaa koulutusta koko opiston toiminta-alueella. Lähivuosien tavoitteena on huomioida erityisesti ikääntyvän väestön tarpeet</w:t>
      </w:r>
      <w:r w:rsidR="00CE4C12">
        <w:rPr>
          <w:rFonts w:ascii="Calibri" w:hAnsi="Calibri" w:cs="Calibri"/>
          <w:sz w:val="24"/>
          <w:szCs w:val="24"/>
        </w:rPr>
        <w:t xml:space="preserve"> sekä kotoutujat ja maahanmuuttajataustaiset.</w:t>
      </w:r>
      <w:r w:rsidR="005B3E2A">
        <w:rPr>
          <w:rFonts w:ascii="Calibri" w:hAnsi="Calibri" w:cs="Calibri"/>
          <w:sz w:val="24"/>
          <w:szCs w:val="24"/>
        </w:rPr>
        <w:t xml:space="preserve"> </w:t>
      </w:r>
    </w:p>
    <w:p w14:paraId="6A6BF846" w14:textId="77777777" w:rsidR="00CE4C12" w:rsidRDefault="00CE4C12" w:rsidP="009F398D">
      <w:pPr>
        <w:spacing w:after="0"/>
        <w:rPr>
          <w:rFonts w:ascii="Calibri" w:hAnsi="Calibri" w:cs="Calibri"/>
          <w:sz w:val="24"/>
          <w:szCs w:val="24"/>
        </w:rPr>
      </w:pPr>
    </w:p>
    <w:p w14:paraId="3C21D923" w14:textId="0027F6F4" w:rsidR="00CE4C12" w:rsidRPr="00BE76F4" w:rsidRDefault="00EF1A35" w:rsidP="009F398D">
      <w:pPr>
        <w:spacing w:after="0"/>
        <w:rPr>
          <w:rFonts w:ascii="Calibri" w:hAnsi="Calibri" w:cs="Calibri"/>
          <w:b/>
          <w:bCs/>
          <w:sz w:val="24"/>
          <w:szCs w:val="24"/>
        </w:rPr>
      </w:pPr>
      <w:r>
        <w:rPr>
          <w:rFonts w:ascii="Calibri" w:hAnsi="Calibri" w:cs="Calibri"/>
          <w:b/>
          <w:bCs/>
          <w:sz w:val="24"/>
          <w:szCs w:val="24"/>
        </w:rPr>
        <w:t>7</w:t>
      </w:r>
      <w:r w:rsidR="003F0A14">
        <w:rPr>
          <w:rFonts w:ascii="Calibri" w:hAnsi="Calibri" w:cs="Calibri"/>
          <w:b/>
          <w:bCs/>
          <w:sz w:val="24"/>
          <w:szCs w:val="24"/>
        </w:rPr>
        <w:t xml:space="preserve"> </w:t>
      </w:r>
      <w:r w:rsidR="00CE4C12" w:rsidRPr="00BE76F4">
        <w:rPr>
          <w:rFonts w:ascii="Calibri" w:hAnsi="Calibri" w:cs="Calibri"/>
          <w:b/>
          <w:bCs/>
          <w:sz w:val="24"/>
          <w:szCs w:val="24"/>
        </w:rPr>
        <w:t>Toimenpiteet</w:t>
      </w:r>
    </w:p>
    <w:p w14:paraId="3391F27C" w14:textId="359BDF54" w:rsidR="00393311" w:rsidRPr="00393311" w:rsidRDefault="00CD6A90" w:rsidP="00393311">
      <w:pPr>
        <w:spacing w:after="0"/>
        <w:rPr>
          <w:rFonts w:ascii="Calibri" w:hAnsi="Calibri" w:cs="Calibri"/>
          <w:sz w:val="24"/>
          <w:szCs w:val="24"/>
        </w:rPr>
      </w:pPr>
      <w:r>
        <w:rPr>
          <w:rFonts w:ascii="Calibri" w:hAnsi="Calibri" w:cs="Calibri"/>
          <w:sz w:val="24"/>
          <w:szCs w:val="24"/>
        </w:rPr>
        <w:t xml:space="preserve">- </w:t>
      </w:r>
      <w:r w:rsidR="00BE76F4">
        <w:rPr>
          <w:rFonts w:ascii="Calibri" w:hAnsi="Calibri" w:cs="Calibri"/>
          <w:sz w:val="24"/>
          <w:szCs w:val="24"/>
        </w:rPr>
        <w:t>J</w:t>
      </w:r>
      <w:r w:rsidR="00393311" w:rsidRPr="00393311">
        <w:rPr>
          <w:rFonts w:ascii="Calibri" w:hAnsi="Calibri" w:cs="Calibri"/>
          <w:sz w:val="24"/>
          <w:szCs w:val="24"/>
        </w:rPr>
        <w:t>ärjestetään jatkossakin lähiopetusta resurssien puitteissa</w:t>
      </w:r>
      <w:r>
        <w:rPr>
          <w:rFonts w:ascii="Calibri" w:hAnsi="Calibri" w:cs="Calibri"/>
          <w:sz w:val="24"/>
          <w:szCs w:val="24"/>
        </w:rPr>
        <w:t xml:space="preserve">. Verkko-opetus voi olla täydentävänä opetusmuotona </w:t>
      </w:r>
      <w:r w:rsidR="009F38E2">
        <w:rPr>
          <w:rFonts w:ascii="Calibri" w:hAnsi="Calibri" w:cs="Calibri"/>
          <w:sz w:val="24"/>
          <w:szCs w:val="24"/>
        </w:rPr>
        <w:t>esimerkiksi kieliopinnoissa.</w:t>
      </w:r>
    </w:p>
    <w:p w14:paraId="011050B9" w14:textId="1BECFBEE" w:rsidR="00393311" w:rsidRPr="00393311" w:rsidRDefault="00393311" w:rsidP="00393311">
      <w:pPr>
        <w:spacing w:after="0"/>
        <w:rPr>
          <w:rFonts w:ascii="Calibri" w:hAnsi="Calibri" w:cs="Calibri"/>
          <w:sz w:val="24"/>
          <w:szCs w:val="24"/>
        </w:rPr>
      </w:pPr>
      <w:r w:rsidRPr="00393311">
        <w:rPr>
          <w:rFonts w:ascii="Calibri" w:hAnsi="Calibri" w:cs="Calibri"/>
          <w:sz w:val="24"/>
          <w:szCs w:val="24"/>
        </w:rPr>
        <w:t xml:space="preserve">- </w:t>
      </w:r>
      <w:r w:rsidR="009D772C">
        <w:rPr>
          <w:rFonts w:ascii="Calibri" w:hAnsi="Calibri" w:cs="Calibri"/>
          <w:sz w:val="24"/>
          <w:szCs w:val="24"/>
        </w:rPr>
        <w:t>Haetaan opintoseteliavustusta.</w:t>
      </w:r>
      <w:r w:rsidRPr="00393311">
        <w:rPr>
          <w:rFonts w:ascii="Calibri" w:hAnsi="Calibri" w:cs="Calibri"/>
          <w:sz w:val="24"/>
          <w:szCs w:val="24"/>
        </w:rPr>
        <w:t xml:space="preserve"> </w:t>
      </w:r>
    </w:p>
    <w:p w14:paraId="69F57C3B" w14:textId="7459A218" w:rsidR="00393311" w:rsidRPr="00393311" w:rsidRDefault="00393311" w:rsidP="00393311">
      <w:pPr>
        <w:spacing w:after="0"/>
        <w:rPr>
          <w:rFonts w:ascii="Calibri" w:hAnsi="Calibri" w:cs="Calibri"/>
          <w:sz w:val="24"/>
          <w:szCs w:val="24"/>
        </w:rPr>
      </w:pPr>
      <w:r w:rsidRPr="00393311">
        <w:rPr>
          <w:rFonts w:ascii="Calibri" w:hAnsi="Calibri" w:cs="Calibri"/>
          <w:sz w:val="24"/>
          <w:szCs w:val="24"/>
        </w:rPr>
        <w:t>- Erityisopiskelijat huomioidaan mahdollisuuksien mukaan opetusjärjestelyissä</w:t>
      </w:r>
      <w:r w:rsidR="009D772C">
        <w:rPr>
          <w:rFonts w:ascii="Calibri" w:hAnsi="Calibri" w:cs="Calibri"/>
          <w:sz w:val="24"/>
          <w:szCs w:val="24"/>
        </w:rPr>
        <w:t>: huonekalut, työvälineet, materiaalien muokkaus.</w:t>
      </w:r>
      <w:r w:rsidRPr="00393311">
        <w:rPr>
          <w:rFonts w:ascii="Calibri" w:hAnsi="Calibri" w:cs="Calibri"/>
          <w:sz w:val="24"/>
          <w:szCs w:val="24"/>
        </w:rPr>
        <w:t xml:space="preserve"> </w:t>
      </w:r>
    </w:p>
    <w:p w14:paraId="09ABD807" w14:textId="22F03623" w:rsidR="00393311" w:rsidRPr="00393311" w:rsidRDefault="00393311" w:rsidP="00393311">
      <w:pPr>
        <w:spacing w:after="0"/>
        <w:rPr>
          <w:rFonts w:ascii="Calibri" w:hAnsi="Calibri" w:cs="Calibri"/>
          <w:sz w:val="24"/>
          <w:szCs w:val="24"/>
        </w:rPr>
      </w:pPr>
      <w:r w:rsidRPr="00393311">
        <w:rPr>
          <w:rFonts w:ascii="Calibri" w:hAnsi="Calibri" w:cs="Calibri"/>
          <w:sz w:val="24"/>
          <w:szCs w:val="24"/>
        </w:rPr>
        <w:t>- Maahanmuuttajien kannustaminen kansalaisopisto-opiskeluun</w:t>
      </w:r>
      <w:r w:rsidR="009D772C">
        <w:rPr>
          <w:rFonts w:ascii="Calibri" w:hAnsi="Calibri" w:cs="Calibri"/>
          <w:sz w:val="24"/>
          <w:szCs w:val="24"/>
        </w:rPr>
        <w:t>.</w:t>
      </w:r>
      <w:r w:rsidRPr="00393311">
        <w:rPr>
          <w:rFonts w:ascii="Calibri" w:hAnsi="Calibri" w:cs="Calibri"/>
          <w:sz w:val="24"/>
          <w:szCs w:val="24"/>
        </w:rPr>
        <w:t xml:space="preserve"> </w:t>
      </w:r>
    </w:p>
    <w:p w14:paraId="35A7B6BD" w14:textId="5B886EC1" w:rsidR="00CE4C12" w:rsidRDefault="00393311" w:rsidP="00393311">
      <w:pPr>
        <w:spacing w:after="0"/>
        <w:rPr>
          <w:rFonts w:ascii="Calibri" w:hAnsi="Calibri" w:cs="Calibri"/>
          <w:sz w:val="24"/>
          <w:szCs w:val="24"/>
        </w:rPr>
      </w:pPr>
      <w:r w:rsidRPr="00393311">
        <w:rPr>
          <w:rFonts w:ascii="Calibri" w:hAnsi="Calibri" w:cs="Calibri"/>
          <w:sz w:val="24"/>
          <w:szCs w:val="24"/>
        </w:rPr>
        <w:t>- Aliedustettuja opiskelijaryhmiä kiinnostavien koulutusten järjestäminen ja niiden aloitus mahdollisesti pienemmällä opiskelijamäärällä.</w:t>
      </w:r>
    </w:p>
    <w:p w14:paraId="49E7253B" w14:textId="4E3D13FD" w:rsidR="0070188A" w:rsidRDefault="0070188A" w:rsidP="00393311">
      <w:pPr>
        <w:spacing w:after="0"/>
        <w:rPr>
          <w:rFonts w:ascii="Calibri" w:hAnsi="Calibri" w:cs="Calibri"/>
          <w:sz w:val="24"/>
          <w:szCs w:val="24"/>
        </w:rPr>
      </w:pPr>
      <w:r>
        <w:rPr>
          <w:rFonts w:ascii="Calibri" w:hAnsi="Calibri" w:cs="Calibri"/>
          <w:sz w:val="24"/>
          <w:szCs w:val="24"/>
        </w:rPr>
        <w:t>- Ryhmäkokojen joustava noudattaminen toimialueen pienemmissä kunnissa</w:t>
      </w:r>
      <w:r w:rsidR="00E839C5">
        <w:rPr>
          <w:rFonts w:ascii="Calibri" w:hAnsi="Calibri" w:cs="Calibri"/>
          <w:sz w:val="24"/>
          <w:szCs w:val="24"/>
        </w:rPr>
        <w:t xml:space="preserve"> tasapuolistaa kurssien </w:t>
      </w:r>
      <w:r w:rsidR="00842ACA">
        <w:rPr>
          <w:rFonts w:ascii="Calibri" w:hAnsi="Calibri" w:cs="Calibri"/>
          <w:sz w:val="24"/>
          <w:szCs w:val="24"/>
        </w:rPr>
        <w:t>alueellista toteutumista.</w:t>
      </w:r>
    </w:p>
    <w:p w14:paraId="4E1C8B0A" w14:textId="77777777" w:rsidR="00CE4C12" w:rsidRDefault="00CE4C12" w:rsidP="009F398D">
      <w:pPr>
        <w:spacing w:after="0"/>
        <w:rPr>
          <w:rFonts w:ascii="Calibri" w:hAnsi="Calibri" w:cs="Calibri"/>
          <w:sz w:val="24"/>
          <w:szCs w:val="24"/>
        </w:rPr>
      </w:pPr>
    </w:p>
    <w:p w14:paraId="2C376FC5" w14:textId="77777777" w:rsidR="00CE4C12" w:rsidRDefault="00CE4C12" w:rsidP="009F398D">
      <w:pPr>
        <w:spacing w:after="0"/>
        <w:rPr>
          <w:rFonts w:ascii="Calibri" w:hAnsi="Calibri" w:cs="Calibri"/>
          <w:sz w:val="24"/>
          <w:szCs w:val="24"/>
        </w:rPr>
      </w:pPr>
    </w:p>
    <w:p w14:paraId="542C14A5" w14:textId="001A073A" w:rsidR="00B31BCF" w:rsidRPr="00770062" w:rsidRDefault="00AD47A2" w:rsidP="00B31BCF">
      <w:pPr>
        <w:spacing w:after="0"/>
        <w:rPr>
          <w:rFonts w:ascii="Calibri" w:hAnsi="Calibri" w:cs="Calibri"/>
          <w:b/>
          <w:bCs/>
          <w:sz w:val="24"/>
          <w:szCs w:val="24"/>
        </w:rPr>
      </w:pPr>
      <w:r>
        <w:rPr>
          <w:rFonts w:ascii="Calibri" w:hAnsi="Calibri" w:cs="Calibri"/>
          <w:b/>
          <w:bCs/>
          <w:sz w:val="24"/>
          <w:szCs w:val="24"/>
        </w:rPr>
        <w:t>7.1</w:t>
      </w:r>
      <w:r w:rsidR="00F85F47">
        <w:rPr>
          <w:rFonts w:ascii="Calibri" w:hAnsi="Calibri" w:cs="Calibri"/>
          <w:b/>
          <w:bCs/>
          <w:sz w:val="24"/>
          <w:szCs w:val="24"/>
        </w:rPr>
        <w:t xml:space="preserve"> </w:t>
      </w:r>
      <w:r w:rsidR="00B31BCF" w:rsidRPr="00770062">
        <w:rPr>
          <w:rFonts w:ascii="Calibri" w:hAnsi="Calibri" w:cs="Calibri"/>
          <w:b/>
          <w:bCs/>
          <w:sz w:val="24"/>
          <w:szCs w:val="24"/>
        </w:rPr>
        <w:t>Häirintään ja syrjintään puuttuminen</w:t>
      </w:r>
    </w:p>
    <w:p w14:paraId="17F4B17D" w14:textId="74A3FF8B" w:rsidR="00B31BCF" w:rsidRPr="00B31BCF" w:rsidRDefault="00B31BCF" w:rsidP="00B31BCF">
      <w:pPr>
        <w:spacing w:after="0"/>
        <w:rPr>
          <w:rFonts w:ascii="Calibri" w:hAnsi="Calibri" w:cs="Calibri"/>
          <w:sz w:val="24"/>
          <w:szCs w:val="24"/>
        </w:rPr>
      </w:pPr>
      <w:r w:rsidRPr="00B31BCF">
        <w:rPr>
          <w:rFonts w:ascii="Calibri" w:hAnsi="Calibri" w:cs="Calibri"/>
          <w:sz w:val="24"/>
          <w:szCs w:val="24"/>
        </w:rPr>
        <w:t xml:space="preserve">• Ensisijaisena vastuuhenkilönä on </w:t>
      </w:r>
      <w:r w:rsidR="009566EB">
        <w:rPr>
          <w:rFonts w:ascii="Calibri" w:hAnsi="Calibri" w:cs="Calibri"/>
          <w:sz w:val="24"/>
          <w:szCs w:val="24"/>
        </w:rPr>
        <w:t xml:space="preserve">oma </w:t>
      </w:r>
      <w:r w:rsidR="00541C8C">
        <w:rPr>
          <w:rFonts w:ascii="Calibri" w:hAnsi="Calibri" w:cs="Calibri"/>
          <w:sz w:val="24"/>
          <w:szCs w:val="24"/>
        </w:rPr>
        <w:t>opettaja</w:t>
      </w:r>
      <w:r w:rsidR="00092307">
        <w:rPr>
          <w:rFonts w:ascii="Calibri" w:hAnsi="Calibri" w:cs="Calibri"/>
          <w:sz w:val="24"/>
          <w:szCs w:val="24"/>
        </w:rPr>
        <w:t>. J</w:t>
      </w:r>
      <w:r w:rsidR="0032071D">
        <w:rPr>
          <w:rFonts w:ascii="Calibri" w:hAnsi="Calibri" w:cs="Calibri"/>
          <w:sz w:val="24"/>
          <w:szCs w:val="24"/>
        </w:rPr>
        <w:t xml:space="preserve">os </w:t>
      </w:r>
      <w:r w:rsidR="00092307">
        <w:rPr>
          <w:rFonts w:ascii="Calibri" w:hAnsi="Calibri" w:cs="Calibri"/>
          <w:sz w:val="24"/>
          <w:szCs w:val="24"/>
        </w:rPr>
        <w:t>kohteena on opettaja</w:t>
      </w:r>
      <w:r w:rsidR="0092358C">
        <w:rPr>
          <w:rFonts w:ascii="Calibri" w:hAnsi="Calibri" w:cs="Calibri"/>
          <w:sz w:val="24"/>
          <w:szCs w:val="24"/>
        </w:rPr>
        <w:t xml:space="preserve"> tai henkilökuntaan kuuluva</w:t>
      </w:r>
      <w:r w:rsidR="00092307">
        <w:rPr>
          <w:rFonts w:ascii="Calibri" w:hAnsi="Calibri" w:cs="Calibri"/>
          <w:sz w:val="24"/>
          <w:szCs w:val="24"/>
        </w:rPr>
        <w:t xml:space="preserve">, vastuuhenkilö </w:t>
      </w:r>
      <w:r w:rsidR="007731CA">
        <w:rPr>
          <w:rFonts w:ascii="Calibri" w:hAnsi="Calibri" w:cs="Calibri"/>
          <w:sz w:val="24"/>
          <w:szCs w:val="24"/>
        </w:rPr>
        <w:t>on rehtori.</w:t>
      </w:r>
    </w:p>
    <w:p w14:paraId="25383F73" w14:textId="1950D0F3" w:rsidR="00B31BCF" w:rsidRPr="00B31BCF" w:rsidRDefault="00B31BCF" w:rsidP="00B31BCF">
      <w:pPr>
        <w:spacing w:after="0"/>
        <w:rPr>
          <w:rFonts w:ascii="Calibri" w:hAnsi="Calibri" w:cs="Calibri"/>
          <w:sz w:val="24"/>
          <w:szCs w:val="24"/>
        </w:rPr>
      </w:pPr>
      <w:r w:rsidRPr="00B31BCF">
        <w:rPr>
          <w:rFonts w:ascii="Calibri" w:hAnsi="Calibri" w:cs="Calibri"/>
          <w:sz w:val="24"/>
          <w:szCs w:val="24"/>
        </w:rPr>
        <w:t>• Keskustellaan asianosaisten kanssa</w:t>
      </w:r>
      <w:r w:rsidR="0048212A">
        <w:rPr>
          <w:rFonts w:ascii="Calibri" w:hAnsi="Calibri" w:cs="Calibri"/>
          <w:sz w:val="24"/>
          <w:szCs w:val="24"/>
        </w:rPr>
        <w:t xml:space="preserve">: </w:t>
      </w:r>
      <w:r w:rsidRPr="00B31BCF">
        <w:rPr>
          <w:rFonts w:ascii="Calibri" w:hAnsi="Calibri" w:cs="Calibri"/>
          <w:sz w:val="24"/>
          <w:szCs w:val="24"/>
        </w:rPr>
        <w:t>selvitetään tilanteen kulku</w:t>
      </w:r>
      <w:r w:rsidR="007731CA">
        <w:rPr>
          <w:rFonts w:ascii="Calibri" w:hAnsi="Calibri" w:cs="Calibri"/>
          <w:sz w:val="24"/>
          <w:szCs w:val="24"/>
        </w:rPr>
        <w:t>.</w:t>
      </w:r>
    </w:p>
    <w:p w14:paraId="51A40C42" w14:textId="33FC9FF8" w:rsidR="00B31BCF" w:rsidRPr="00B31BCF" w:rsidRDefault="00B31BCF" w:rsidP="00B31BCF">
      <w:pPr>
        <w:spacing w:after="0"/>
        <w:rPr>
          <w:rFonts w:ascii="Calibri" w:hAnsi="Calibri" w:cs="Calibri"/>
          <w:sz w:val="24"/>
          <w:szCs w:val="24"/>
        </w:rPr>
      </w:pPr>
      <w:r w:rsidRPr="00B31BCF">
        <w:rPr>
          <w:rFonts w:ascii="Calibri" w:hAnsi="Calibri" w:cs="Calibri"/>
          <w:sz w:val="24"/>
          <w:szCs w:val="24"/>
        </w:rPr>
        <w:t xml:space="preserve">• Sovitaan </w:t>
      </w:r>
      <w:r w:rsidR="007C168F">
        <w:rPr>
          <w:rFonts w:ascii="Calibri" w:hAnsi="Calibri" w:cs="Calibri"/>
          <w:sz w:val="24"/>
          <w:szCs w:val="24"/>
        </w:rPr>
        <w:t>toimenpiteet asian korjaamiseksi</w:t>
      </w:r>
      <w:r w:rsidR="00F85F47">
        <w:rPr>
          <w:rFonts w:ascii="Calibri" w:hAnsi="Calibri" w:cs="Calibri"/>
          <w:sz w:val="24"/>
          <w:szCs w:val="24"/>
        </w:rPr>
        <w:t>.</w:t>
      </w:r>
    </w:p>
    <w:p w14:paraId="485BD152" w14:textId="63EE27FF" w:rsidR="00B31BCF" w:rsidRPr="00B31BCF" w:rsidRDefault="00B31BCF" w:rsidP="00B31BCF">
      <w:pPr>
        <w:spacing w:after="0"/>
        <w:rPr>
          <w:rFonts w:ascii="Calibri" w:hAnsi="Calibri" w:cs="Calibri"/>
          <w:sz w:val="24"/>
          <w:szCs w:val="24"/>
        </w:rPr>
      </w:pPr>
      <w:r w:rsidRPr="00B31BCF">
        <w:rPr>
          <w:rFonts w:ascii="Calibri" w:hAnsi="Calibri" w:cs="Calibri"/>
          <w:sz w:val="24"/>
          <w:szCs w:val="24"/>
        </w:rPr>
        <w:t xml:space="preserve">• Jos tilanne toistuu, pyydetään </w:t>
      </w:r>
      <w:r w:rsidR="00F85F47">
        <w:rPr>
          <w:rFonts w:ascii="Calibri" w:hAnsi="Calibri" w:cs="Calibri"/>
          <w:sz w:val="24"/>
          <w:szCs w:val="24"/>
        </w:rPr>
        <w:t xml:space="preserve">osapuolet </w:t>
      </w:r>
      <w:r w:rsidRPr="00B31BCF">
        <w:rPr>
          <w:rFonts w:ascii="Calibri" w:hAnsi="Calibri" w:cs="Calibri"/>
          <w:sz w:val="24"/>
          <w:szCs w:val="24"/>
        </w:rPr>
        <w:t>selvittämään tilannetta ja poh</w:t>
      </w:r>
      <w:r w:rsidR="0048212A">
        <w:rPr>
          <w:rFonts w:ascii="Calibri" w:hAnsi="Calibri" w:cs="Calibri"/>
          <w:sz w:val="24"/>
          <w:szCs w:val="24"/>
        </w:rPr>
        <w:t>ditaan yhdessä jatkotoimenpiteitä.</w:t>
      </w:r>
      <w:r w:rsidRPr="00B31BCF">
        <w:rPr>
          <w:rFonts w:ascii="Calibri" w:hAnsi="Calibri" w:cs="Calibri"/>
          <w:sz w:val="24"/>
          <w:szCs w:val="24"/>
        </w:rPr>
        <w:t xml:space="preserve"> </w:t>
      </w:r>
    </w:p>
    <w:p w14:paraId="28AA455B" w14:textId="77777777" w:rsidR="00770062" w:rsidRDefault="00770062" w:rsidP="00B31BCF">
      <w:pPr>
        <w:spacing w:after="0"/>
        <w:rPr>
          <w:rFonts w:ascii="Calibri" w:hAnsi="Calibri" w:cs="Calibri"/>
          <w:sz w:val="24"/>
          <w:szCs w:val="24"/>
        </w:rPr>
      </w:pPr>
    </w:p>
    <w:p w14:paraId="057A0A43" w14:textId="76DED28F" w:rsidR="00B31BCF" w:rsidRPr="00770062" w:rsidRDefault="00F85F47" w:rsidP="00B31BCF">
      <w:pPr>
        <w:spacing w:after="0"/>
        <w:rPr>
          <w:rFonts w:ascii="Calibri" w:hAnsi="Calibri" w:cs="Calibri"/>
          <w:b/>
          <w:bCs/>
          <w:sz w:val="24"/>
          <w:szCs w:val="24"/>
        </w:rPr>
      </w:pPr>
      <w:r>
        <w:rPr>
          <w:rFonts w:ascii="Calibri" w:hAnsi="Calibri" w:cs="Calibri"/>
          <w:b/>
          <w:bCs/>
          <w:sz w:val="24"/>
          <w:szCs w:val="24"/>
        </w:rPr>
        <w:t>7.</w:t>
      </w:r>
      <w:r w:rsidR="00B03A99">
        <w:rPr>
          <w:rFonts w:ascii="Calibri" w:hAnsi="Calibri" w:cs="Calibri"/>
          <w:b/>
          <w:bCs/>
          <w:sz w:val="24"/>
          <w:szCs w:val="24"/>
        </w:rPr>
        <w:t>2</w:t>
      </w:r>
      <w:r>
        <w:rPr>
          <w:rFonts w:ascii="Calibri" w:hAnsi="Calibri" w:cs="Calibri"/>
          <w:b/>
          <w:bCs/>
          <w:sz w:val="24"/>
          <w:szCs w:val="24"/>
        </w:rPr>
        <w:t xml:space="preserve"> </w:t>
      </w:r>
      <w:r w:rsidR="00B31BCF" w:rsidRPr="00770062">
        <w:rPr>
          <w:rFonts w:ascii="Calibri" w:hAnsi="Calibri" w:cs="Calibri"/>
          <w:b/>
          <w:bCs/>
          <w:sz w:val="24"/>
          <w:szCs w:val="24"/>
        </w:rPr>
        <w:t xml:space="preserve">Suositukset ja toimintaohjeet </w:t>
      </w:r>
      <w:r w:rsidR="00690941">
        <w:rPr>
          <w:rFonts w:ascii="Calibri" w:hAnsi="Calibri" w:cs="Calibri"/>
          <w:b/>
          <w:bCs/>
          <w:sz w:val="24"/>
          <w:szCs w:val="24"/>
        </w:rPr>
        <w:t>oppilaitokselle</w:t>
      </w:r>
    </w:p>
    <w:p w14:paraId="6002AA4F" w14:textId="7452B1CC" w:rsidR="00B31BCF" w:rsidRPr="00B31BCF" w:rsidRDefault="00F85F47" w:rsidP="004C53F0">
      <w:pPr>
        <w:spacing w:after="0"/>
        <w:rPr>
          <w:rFonts w:ascii="Calibri" w:hAnsi="Calibri" w:cs="Calibri"/>
          <w:sz w:val="24"/>
          <w:szCs w:val="24"/>
        </w:rPr>
      </w:pPr>
      <w:r>
        <w:rPr>
          <w:rFonts w:ascii="Calibri" w:hAnsi="Calibri" w:cs="Calibri"/>
          <w:sz w:val="24"/>
          <w:szCs w:val="24"/>
        </w:rPr>
        <w:t>Oppilaitoksen</w:t>
      </w:r>
      <w:r w:rsidR="00B31BCF" w:rsidRPr="00B31BCF">
        <w:rPr>
          <w:rFonts w:ascii="Calibri" w:hAnsi="Calibri" w:cs="Calibri"/>
          <w:sz w:val="24"/>
          <w:szCs w:val="24"/>
        </w:rPr>
        <w:t xml:space="preserve"> tulee aktiivisesti arvioida tasa–arvon ja yhdenvertaisuuden toteutumista omassa yksikössä</w:t>
      </w:r>
      <w:r>
        <w:rPr>
          <w:rFonts w:ascii="Calibri" w:hAnsi="Calibri" w:cs="Calibri"/>
          <w:sz w:val="24"/>
          <w:szCs w:val="24"/>
        </w:rPr>
        <w:t>än</w:t>
      </w:r>
      <w:r w:rsidR="003E6201">
        <w:rPr>
          <w:rFonts w:ascii="Calibri" w:hAnsi="Calibri" w:cs="Calibri"/>
          <w:sz w:val="24"/>
          <w:szCs w:val="24"/>
        </w:rPr>
        <w:t xml:space="preserve"> </w:t>
      </w:r>
      <w:r w:rsidR="00B31BCF" w:rsidRPr="00B31BCF">
        <w:rPr>
          <w:rFonts w:ascii="Calibri" w:hAnsi="Calibri" w:cs="Calibri"/>
          <w:sz w:val="24"/>
          <w:szCs w:val="24"/>
        </w:rPr>
        <w:t xml:space="preserve">yhteistyössä henkilöstön ja </w:t>
      </w:r>
      <w:r w:rsidR="00A250FE">
        <w:rPr>
          <w:rFonts w:ascii="Calibri" w:hAnsi="Calibri" w:cs="Calibri"/>
          <w:sz w:val="24"/>
          <w:szCs w:val="24"/>
        </w:rPr>
        <w:t>opiskelijoiden</w:t>
      </w:r>
      <w:r w:rsidR="00B31BCF" w:rsidRPr="00B31BCF">
        <w:rPr>
          <w:rFonts w:ascii="Calibri" w:hAnsi="Calibri" w:cs="Calibri"/>
          <w:sz w:val="24"/>
          <w:szCs w:val="24"/>
        </w:rPr>
        <w:t xml:space="preserve"> kanssa. </w:t>
      </w:r>
      <w:r w:rsidR="003A192D">
        <w:rPr>
          <w:rFonts w:ascii="Calibri" w:hAnsi="Calibri" w:cs="Calibri"/>
          <w:sz w:val="24"/>
          <w:szCs w:val="24"/>
        </w:rPr>
        <w:t>Oppilaitoksen</w:t>
      </w:r>
      <w:r w:rsidR="00B31BCF" w:rsidRPr="00B31BCF">
        <w:rPr>
          <w:rFonts w:ascii="Calibri" w:hAnsi="Calibri" w:cs="Calibri"/>
          <w:sz w:val="24"/>
          <w:szCs w:val="24"/>
        </w:rPr>
        <w:t xml:space="preserve"> velvollisuus on selvittää miten op</w:t>
      </w:r>
      <w:r w:rsidR="003A192D">
        <w:rPr>
          <w:rFonts w:ascii="Calibri" w:hAnsi="Calibri" w:cs="Calibri"/>
          <w:sz w:val="24"/>
          <w:szCs w:val="24"/>
        </w:rPr>
        <w:t>iskelijat</w:t>
      </w:r>
      <w:r w:rsidR="00B31BCF" w:rsidRPr="00B31BCF">
        <w:rPr>
          <w:rFonts w:ascii="Calibri" w:hAnsi="Calibri" w:cs="Calibri"/>
          <w:sz w:val="24"/>
          <w:szCs w:val="24"/>
        </w:rPr>
        <w:t xml:space="preserve"> kokevat tasa-arvon toteutunee</w:t>
      </w:r>
      <w:r w:rsidR="003A192D">
        <w:rPr>
          <w:rFonts w:ascii="Calibri" w:hAnsi="Calibri" w:cs="Calibri"/>
          <w:sz w:val="24"/>
          <w:szCs w:val="24"/>
        </w:rPr>
        <w:t>n</w:t>
      </w:r>
      <w:r w:rsidR="00B31BCF" w:rsidRPr="00B31BCF">
        <w:rPr>
          <w:rFonts w:ascii="Calibri" w:hAnsi="Calibri" w:cs="Calibri"/>
          <w:sz w:val="24"/>
          <w:szCs w:val="24"/>
        </w:rPr>
        <w:t>. Kartoitus oppilaitoksen todellisen ja ajantasaisen tasa</w:t>
      </w:r>
      <w:r w:rsidR="003A192D">
        <w:rPr>
          <w:rFonts w:ascii="Calibri" w:hAnsi="Calibri" w:cs="Calibri"/>
          <w:sz w:val="24"/>
          <w:szCs w:val="24"/>
        </w:rPr>
        <w:t>-</w:t>
      </w:r>
      <w:r w:rsidR="00B31BCF" w:rsidRPr="00B31BCF">
        <w:rPr>
          <w:rFonts w:ascii="Calibri" w:hAnsi="Calibri" w:cs="Calibri"/>
          <w:sz w:val="24"/>
          <w:szCs w:val="24"/>
        </w:rPr>
        <w:t>arvotilanteen kartoittamiseksi voidaan tehdä opiskelijoiden sekä opetushenkilöstön keskuudessa kysely</w:t>
      </w:r>
      <w:r w:rsidR="00A51CEF">
        <w:rPr>
          <w:rFonts w:ascii="Calibri" w:hAnsi="Calibri" w:cs="Calibri"/>
          <w:sz w:val="24"/>
          <w:szCs w:val="24"/>
        </w:rPr>
        <w:t>iden</w:t>
      </w:r>
      <w:r w:rsidR="00B31BCF" w:rsidRPr="00B31BCF">
        <w:rPr>
          <w:rFonts w:ascii="Calibri" w:hAnsi="Calibri" w:cs="Calibri"/>
          <w:sz w:val="24"/>
          <w:szCs w:val="24"/>
        </w:rPr>
        <w:t xml:space="preserve"> avulla. </w:t>
      </w:r>
    </w:p>
    <w:p w14:paraId="2BD56CBB" w14:textId="31FF4FF1" w:rsidR="00426452" w:rsidRPr="00690941" w:rsidRDefault="00807F8E" w:rsidP="00426452">
      <w:pPr>
        <w:spacing w:after="0"/>
        <w:rPr>
          <w:rFonts w:ascii="Calibri" w:hAnsi="Calibri" w:cs="Calibri"/>
          <w:sz w:val="24"/>
          <w:szCs w:val="24"/>
        </w:rPr>
      </w:pPr>
      <w:r>
        <w:rPr>
          <w:rFonts w:ascii="Calibri" w:hAnsi="Calibri" w:cs="Calibri"/>
          <w:sz w:val="24"/>
          <w:szCs w:val="24"/>
        </w:rPr>
        <w:t xml:space="preserve">Opiskelijoiden palaute </w:t>
      </w:r>
      <w:r w:rsidR="0015665D">
        <w:rPr>
          <w:rFonts w:ascii="Calibri" w:hAnsi="Calibri" w:cs="Calibri"/>
          <w:sz w:val="24"/>
          <w:szCs w:val="24"/>
        </w:rPr>
        <w:t>kysytään kurssipalautteen yhteydessä</w:t>
      </w:r>
      <w:r w:rsidR="003E54D0">
        <w:rPr>
          <w:rFonts w:ascii="Calibri" w:hAnsi="Calibri" w:cs="Calibri"/>
          <w:sz w:val="24"/>
          <w:szCs w:val="24"/>
        </w:rPr>
        <w:t xml:space="preserve"> </w:t>
      </w:r>
      <w:r w:rsidR="00B31BCF" w:rsidRPr="00690941">
        <w:rPr>
          <w:rFonts w:ascii="Calibri" w:hAnsi="Calibri" w:cs="Calibri"/>
          <w:sz w:val="24"/>
          <w:szCs w:val="24"/>
        </w:rPr>
        <w:t xml:space="preserve">esimerkiksi </w:t>
      </w:r>
      <w:r w:rsidR="00B03A99" w:rsidRPr="00690941">
        <w:rPr>
          <w:rFonts w:ascii="Calibri" w:hAnsi="Calibri" w:cs="Calibri"/>
          <w:sz w:val="24"/>
          <w:szCs w:val="24"/>
        </w:rPr>
        <w:t>oppilaitoksen</w:t>
      </w:r>
      <w:r w:rsidR="00B31BCF" w:rsidRPr="00690941">
        <w:rPr>
          <w:rFonts w:ascii="Calibri" w:hAnsi="Calibri" w:cs="Calibri"/>
          <w:sz w:val="24"/>
          <w:szCs w:val="24"/>
        </w:rPr>
        <w:t xml:space="preserve"> vuorovaikutus- ja toimintakulttuuris</w:t>
      </w:r>
      <w:r w:rsidR="00426452" w:rsidRPr="00690941">
        <w:rPr>
          <w:rFonts w:ascii="Calibri" w:hAnsi="Calibri" w:cs="Calibri"/>
          <w:sz w:val="24"/>
          <w:szCs w:val="24"/>
        </w:rPr>
        <w:t>ta,</w:t>
      </w:r>
      <w:r w:rsidR="00B31BCF" w:rsidRPr="00690941">
        <w:rPr>
          <w:rFonts w:ascii="Calibri" w:hAnsi="Calibri" w:cs="Calibri"/>
          <w:sz w:val="24"/>
          <w:szCs w:val="24"/>
        </w:rPr>
        <w:t xml:space="preserve"> ilmapiiristä, opetuksesta, oppimateriaaleista, seksuaalisesta ja sukupuolen perusteella tapahtuvasta häirinnästä</w:t>
      </w:r>
      <w:r w:rsidR="00C12B72">
        <w:rPr>
          <w:rFonts w:ascii="Calibri" w:hAnsi="Calibri" w:cs="Calibri"/>
          <w:sz w:val="24"/>
          <w:szCs w:val="24"/>
        </w:rPr>
        <w:t xml:space="preserve">. Samalla </w:t>
      </w:r>
      <w:r w:rsidR="00D247FF">
        <w:rPr>
          <w:rFonts w:ascii="Calibri" w:hAnsi="Calibri" w:cs="Calibri"/>
          <w:sz w:val="24"/>
          <w:szCs w:val="24"/>
        </w:rPr>
        <w:t>pyydetään</w:t>
      </w:r>
      <w:r w:rsidR="00B31BCF" w:rsidRPr="00690941">
        <w:rPr>
          <w:rFonts w:ascii="Calibri" w:hAnsi="Calibri" w:cs="Calibri"/>
          <w:sz w:val="24"/>
          <w:szCs w:val="24"/>
        </w:rPr>
        <w:t xml:space="preserve"> toiveita ja kehittämisideoita tasa-arvon edistämiseksi. </w:t>
      </w:r>
    </w:p>
    <w:p w14:paraId="1EBA6A85" w14:textId="1B5340EB" w:rsidR="00B31BCF" w:rsidRDefault="00426452" w:rsidP="00B31BCF">
      <w:pPr>
        <w:spacing w:after="0"/>
        <w:rPr>
          <w:rFonts w:ascii="Calibri" w:hAnsi="Calibri" w:cs="Calibri"/>
          <w:sz w:val="24"/>
          <w:szCs w:val="24"/>
        </w:rPr>
      </w:pPr>
      <w:r w:rsidRPr="00690941">
        <w:rPr>
          <w:rFonts w:ascii="Calibri" w:hAnsi="Calibri" w:cs="Calibri"/>
          <w:sz w:val="24"/>
          <w:szCs w:val="24"/>
        </w:rPr>
        <w:t>K</w:t>
      </w:r>
      <w:r w:rsidR="00B31BCF" w:rsidRPr="00690941">
        <w:rPr>
          <w:rFonts w:ascii="Calibri" w:hAnsi="Calibri" w:cs="Calibri"/>
          <w:sz w:val="24"/>
          <w:szCs w:val="24"/>
        </w:rPr>
        <w:t xml:space="preserve">artoituksen perusteella sovitaan kehittämiskohteet ja mahdollisimman konkreettiset toimenpiteet tasa-arvon ja yhdenvertaisuuden edistämiseksi. </w:t>
      </w:r>
      <w:r w:rsidR="00B47355">
        <w:rPr>
          <w:rFonts w:ascii="Calibri" w:hAnsi="Calibri" w:cs="Calibri"/>
          <w:sz w:val="24"/>
          <w:szCs w:val="24"/>
        </w:rPr>
        <w:t xml:space="preserve">Vakinainen henkilökunta sekä opiston tuntiopettajat </w:t>
      </w:r>
      <w:r w:rsidR="006F19B4">
        <w:rPr>
          <w:rFonts w:ascii="Calibri" w:hAnsi="Calibri" w:cs="Calibri"/>
          <w:sz w:val="24"/>
          <w:szCs w:val="24"/>
        </w:rPr>
        <w:t xml:space="preserve">osallistuvat kehittämiskohteiden valintaan syksyn </w:t>
      </w:r>
      <w:r w:rsidR="00AB110B">
        <w:rPr>
          <w:rFonts w:ascii="Calibri" w:hAnsi="Calibri" w:cs="Calibri"/>
          <w:sz w:val="24"/>
          <w:szCs w:val="24"/>
        </w:rPr>
        <w:t>yhteisessä opettajainkokouksessa.</w:t>
      </w:r>
    </w:p>
    <w:p w14:paraId="05026EAD" w14:textId="77777777" w:rsidR="00690941" w:rsidRPr="00B31BCF" w:rsidRDefault="00690941" w:rsidP="00B31BCF">
      <w:pPr>
        <w:spacing w:after="0"/>
        <w:rPr>
          <w:rFonts w:ascii="Calibri" w:hAnsi="Calibri" w:cs="Calibri"/>
          <w:sz w:val="24"/>
          <w:szCs w:val="24"/>
        </w:rPr>
      </w:pPr>
    </w:p>
    <w:sectPr w:rsidR="00690941" w:rsidRPr="00B31BCF" w:rsidSect="00CC082C">
      <w:pgSz w:w="9638" w:h="13606"/>
      <w:pgMar w:top="1417" w:right="1080" w:bottom="1417" w:left="1080" w:header="709" w:footer="544"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0335A"/>
    <w:multiLevelType w:val="hybridMultilevel"/>
    <w:tmpl w:val="C608CAFE"/>
    <w:lvl w:ilvl="0" w:tplc="EC4003D8">
      <w:start w:val="6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74605AE3"/>
    <w:multiLevelType w:val="hybridMultilevel"/>
    <w:tmpl w:val="7504A92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7F374428"/>
    <w:multiLevelType w:val="multilevel"/>
    <w:tmpl w:val="D54C553C"/>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264459912">
    <w:abstractNumId w:val="2"/>
  </w:num>
  <w:num w:numId="2" w16cid:durableId="1948076876">
    <w:abstractNumId w:val="0"/>
  </w:num>
  <w:num w:numId="3" w16cid:durableId="807550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1304"/>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CB4"/>
    <w:rsid w:val="00005725"/>
    <w:rsid w:val="00056595"/>
    <w:rsid w:val="00074517"/>
    <w:rsid w:val="00080E48"/>
    <w:rsid w:val="00091B28"/>
    <w:rsid w:val="00092307"/>
    <w:rsid w:val="000960ED"/>
    <w:rsid w:val="000A15CF"/>
    <w:rsid w:val="000B0A94"/>
    <w:rsid w:val="000B0C61"/>
    <w:rsid w:val="000C793B"/>
    <w:rsid w:val="000D3C36"/>
    <w:rsid w:val="000D5DF6"/>
    <w:rsid w:val="000F16AD"/>
    <w:rsid w:val="000F20FC"/>
    <w:rsid w:val="00105C6F"/>
    <w:rsid w:val="00107ECA"/>
    <w:rsid w:val="00111142"/>
    <w:rsid w:val="0012405B"/>
    <w:rsid w:val="00142793"/>
    <w:rsid w:val="00142CB4"/>
    <w:rsid w:val="001523EB"/>
    <w:rsid w:val="0015665D"/>
    <w:rsid w:val="00157D33"/>
    <w:rsid w:val="00165A10"/>
    <w:rsid w:val="001726B0"/>
    <w:rsid w:val="00175543"/>
    <w:rsid w:val="00186BB7"/>
    <w:rsid w:val="0019409B"/>
    <w:rsid w:val="001968C6"/>
    <w:rsid w:val="001A687E"/>
    <w:rsid w:val="001B17A9"/>
    <w:rsid w:val="001B6594"/>
    <w:rsid w:val="001C5392"/>
    <w:rsid w:val="001C5478"/>
    <w:rsid w:val="001D742F"/>
    <w:rsid w:val="001E2694"/>
    <w:rsid w:val="00235D1A"/>
    <w:rsid w:val="0024423A"/>
    <w:rsid w:val="00246B39"/>
    <w:rsid w:val="00253994"/>
    <w:rsid w:val="00264270"/>
    <w:rsid w:val="002820A6"/>
    <w:rsid w:val="00294A2C"/>
    <w:rsid w:val="002A28C3"/>
    <w:rsid w:val="002A2FC3"/>
    <w:rsid w:val="002C7614"/>
    <w:rsid w:val="002D1E43"/>
    <w:rsid w:val="002D46A6"/>
    <w:rsid w:val="00305531"/>
    <w:rsid w:val="00312578"/>
    <w:rsid w:val="00312D98"/>
    <w:rsid w:val="00316490"/>
    <w:rsid w:val="0032071D"/>
    <w:rsid w:val="003328D2"/>
    <w:rsid w:val="0034150D"/>
    <w:rsid w:val="00341978"/>
    <w:rsid w:val="003474D9"/>
    <w:rsid w:val="00372A0E"/>
    <w:rsid w:val="003738B5"/>
    <w:rsid w:val="00385B74"/>
    <w:rsid w:val="00386D1D"/>
    <w:rsid w:val="00393311"/>
    <w:rsid w:val="003A192D"/>
    <w:rsid w:val="003B3758"/>
    <w:rsid w:val="003B5716"/>
    <w:rsid w:val="003B75D6"/>
    <w:rsid w:val="003C5B43"/>
    <w:rsid w:val="003C7A4F"/>
    <w:rsid w:val="003D5D2B"/>
    <w:rsid w:val="003D7FF1"/>
    <w:rsid w:val="003E54D0"/>
    <w:rsid w:val="003E6201"/>
    <w:rsid w:val="003F0A14"/>
    <w:rsid w:val="003F4959"/>
    <w:rsid w:val="003F746D"/>
    <w:rsid w:val="00406F20"/>
    <w:rsid w:val="00416E5A"/>
    <w:rsid w:val="00426452"/>
    <w:rsid w:val="004277B9"/>
    <w:rsid w:val="0043525F"/>
    <w:rsid w:val="00451DD7"/>
    <w:rsid w:val="00472E2D"/>
    <w:rsid w:val="004731B6"/>
    <w:rsid w:val="0048212A"/>
    <w:rsid w:val="004A050E"/>
    <w:rsid w:val="004B2A66"/>
    <w:rsid w:val="004C53F0"/>
    <w:rsid w:val="004D71D1"/>
    <w:rsid w:val="004E4A2B"/>
    <w:rsid w:val="004F47D9"/>
    <w:rsid w:val="004F5CFA"/>
    <w:rsid w:val="00503549"/>
    <w:rsid w:val="00513E6D"/>
    <w:rsid w:val="00521FC4"/>
    <w:rsid w:val="00541C8C"/>
    <w:rsid w:val="00555008"/>
    <w:rsid w:val="0056703D"/>
    <w:rsid w:val="00597EFE"/>
    <w:rsid w:val="005A18E4"/>
    <w:rsid w:val="005B3E2A"/>
    <w:rsid w:val="005C0FC9"/>
    <w:rsid w:val="005D4C02"/>
    <w:rsid w:val="00604984"/>
    <w:rsid w:val="00614047"/>
    <w:rsid w:val="00667650"/>
    <w:rsid w:val="00690941"/>
    <w:rsid w:val="00696047"/>
    <w:rsid w:val="006E745C"/>
    <w:rsid w:val="006F19B4"/>
    <w:rsid w:val="006F7504"/>
    <w:rsid w:val="006F7628"/>
    <w:rsid w:val="0070188A"/>
    <w:rsid w:val="00702BAC"/>
    <w:rsid w:val="0070423F"/>
    <w:rsid w:val="00712900"/>
    <w:rsid w:val="00713FF5"/>
    <w:rsid w:val="00740692"/>
    <w:rsid w:val="00770062"/>
    <w:rsid w:val="007731CA"/>
    <w:rsid w:val="00775BC8"/>
    <w:rsid w:val="007850FA"/>
    <w:rsid w:val="00791B24"/>
    <w:rsid w:val="007926FB"/>
    <w:rsid w:val="007B41E0"/>
    <w:rsid w:val="007C168F"/>
    <w:rsid w:val="007E39DB"/>
    <w:rsid w:val="007F4F4D"/>
    <w:rsid w:val="0080031F"/>
    <w:rsid w:val="00807F8E"/>
    <w:rsid w:val="00842ACA"/>
    <w:rsid w:val="00862B2A"/>
    <w:rsid w:val="00883405"/>
    <w:rsid w:val="008A07E7"/>
    <w:rsid w:val="008B2086"/>
    <w:rsid w:val="008B3FED"/>
    <w:rsid w:val="008B5A96"/>
    <w:rsid w:val="008C095A"/>
    <w:rsid w:val="008F23B0"/>
    <w:rsid w:val="00911DE1"/>
    <w:rsid w:val="0092358C"/>
    <w:rsid w:val="00940B43"/>
    <w:rsid w:val="009566EB"/>
    <w:rsid w:val="009642A5"/>
    <w:rsid w:val="00990AB6"/>
    <w:rsid w:val="00997F5D"/>
    <w:rsid w:val="009A177A"/>
    <w:rsid w:val="009B0E0F"/>
    <w:rsid w:val="009B68B9"/>
    <w:rsid w:val="009D772C"/>
    <w:rsid w:val="009F10D9"/>
    <w:rsid w:val="009F38E2"/>
    <w:rsid w:val="009F398D"/>
    <w:rsid w:val="00A02D93"/>
    <w:rsid w:val="00A05726"/>
    <w:rsid w:val="00A05ECC"/>
    <w:rsid w:val="00A17141"/>
    <w:rsid w:val="00A250FE"/>
    <w:rsid w:val="00A45A6D"/>
    <w:rsid w:val="00A51CEF"/>
    <w:rsid w:val="00A77354"/>
    <w:rsid w:val="00A91CE0"/>
    <w:rsid w:val="00AB110B"/>
    <w:rsid w:val="00AB7BE3"/>
    <w:rsid w:val="00AD47A2"/>
    <w:rsid w:val="00B0261E"/>
    <w:rsid w:val="00B03A99"/>
    <w:rsid w:val="00B31BCF"/>
    <w:rsid w:val="00B34E12"/>
    <w:rsid w:val="00B43A61"/>
    <w:rsid w:val="00B47355"/>
    <w:rsid w:val="00B75CCC"/>
    <w:rsid w:val="00B8288C"/>
    <w:rsid w:val="00BA5BFB"/>
    <w:rsid w:val="00BB181C"/>
    <w:rsid w:val="00BC5CCD"/>
    <w:rsid w:val="00BD6D0E"/>
    <w:rsid w:val="00BE76F4"/>
    <w:rsid w:val="00C12B72"/>
    <w:rsid w:val="00C20C37"/>
    <w:rsid w:val="00C21AB1"/>
    <w:rsid w:val="00C300A9"/>
    <w:rsid w:val="00C31663"/>
    <w:rsid w:val="00C35652"/>
    <w:rsid w:val="00C35D87"/>
    <w:rsid w:val="00C373CA"/>
    <w:rsid w:val="00C5078C"/>
    <w:rsid w:val="00C54F31"/>
    <w:rsid w:val="00C644B6"/>
    <w:rsid w:val="00C75577"/>
    <w:rsid w:val="00C90437"/>
    <w:rsid w:val="00CC082C"/>
    <w:rsid w:val="00CC6365"/>
    <w:rsid w:val="00CD6A90"/>
    <w:rsid w:val="00CE0849"/>
    <w:rsid w:val="00CE4C12"/>
    <w:rsid w:val="00CF0088"/>
    <w:rsid w:val="00D03732"/>
    <w:rsid w:val="00D247FF"/>
    <w:rsid w:val="00D26DBA"/>
    <w:rsid w:val="00D42622"/>
    <w:rsid w:val="00D66564"/>
    <w:rsid w:val="00D81424"/>
    <w:rsid w:val="00D841B4"/>
    <w:rsid w:val="00DB3F5D"/>
    <w:rsid w:val="00DC087F"/>
    <w:rsid w:val="00DC3317"/>
    <w:rsid w:val="00DD317F"/>
    <w:rsid w:val="00DE0950"/>
    <w:rsid w:val="00DE23B7"/>
    <w:rsid w:val="00DE6F6E"/>
    <w:rsid w:val="00DF13A4"/>
    <w:rsid w:val="00DF2307"/>
    <w:rsid w:val="00DF6AE4"/>
    <w:rsid w:val="00E14CDE"/>
    <w:rsid w:val="00E35E21"/>
    <w:rsid w:val="00E449B1"/>
    <w:rsid w:val="00E64458"/>
    <w:rsid w:val="00E839C5"/>
    <w:rsid w:val="00E92CCE"/>
    <w:rsid w:val="00E92D7B"/>
    <w:rsid w:val="00E9571C"/>
    <w:rsid w:val="00ED1AA9"/>
    <w:rsid w:val="00ED5EF5"/>
    <w:rsid w:val="00EF1A35"/>
    <w:rsid w:val="00F20024"/>
    <w:rsid w:val="00F33F3F"/>
    <w:rsid w:val="00F370E9"/>
    <w:rsid w:val="00F5143E"/>
    <w:rsid w:val="00F53865"/>
    <w:rsid w:val="00F570A6"/>
    <w:rsid w:val="00F816A3"/>
    <w:rsid w:val="00F85F47"/>
    <w:rsid w:val="00FC0377"/>
    <w:rsid w:val="00FD7867"/>
    <w:rsid w:val="00FE3BD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CDCAD"/>
  <w15:chartTrackingRefBased/>
  <w15:docId w15:val="{F3DB6E54-B129-4AE7-BD6B-1B128F30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2C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next w:val="Normal"/>
    <w:link w:val="Heading2Char"/>
    <w:unhideWhenUsed/>
    <w:qFormat/>
    <w:rsid w:val="007E39DB"/>
    <w:pPr>
      <w:keepNext/>
      <w:keepLines/>
      <w:shd w:val="clear" w:color="auto" w:fill="EAE0DB"/>
      <w:spacing w:after="161"/>
      <w:ind w:left="180" w:hanging="10"/>
      <w:outlineLvl w:val="1"/>
    </w:pPr>
    <w:rPr>
      <w:rFonts w:ascii="Calibri" w:eastAsia="Calibri" w:hAnsi="Calibri" w:cs="Calibri"/>
      <w:b/>
      <w:color w:val="000000"/>
      <w:sz w:val="20"/>
    </w:rPr>
  </w:style>
  <w:style w:type="paragraph" w:styleId="Heading3">
    <w:name w:val="Heading 3"/>
    <w:basedOn w:val="Normal"/>
    <w:next w:val="Normal"/>
    <w:link w:val="Heading3Char"/>
    <w:uiPriority w:val="9"/>
    <w:semiHidden/>
    <w:unhideWhenUsed/>
    <w:qFormat/>
    <w:rsid w:val="00142C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2C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2C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2C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2C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2C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2C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Table Normal"/>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E39DB"/>
    <w:rPr>
      <w:rFonts w:ascii="Calibri" w:eastAsia="Calibri" w:hAnsi="Calibri" w:cs="Calibri"/>
      <w:b/>
      <w:color w:val="000000"/>
      <w:sz w:val="20"/>
      <w:shd w:val="clear" w:color="auto" w:fill="EAE0DB"/>
    </w:rPr>
  </w:style>
  <w:style w:type="character" w:customStyle="1" w:styleId="Heading1Char">
    <w:name w:val="Heading 1 Char"/>
    <w:basedOn w:val="DefaultParagraphFont"/>
    <w:link w:val="Heading1"/>
    <w:uiPriority w:val="9"/>
    <w:rsid w:val="00142CB4"/>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142C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2C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2C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2C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2C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2C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2CB4"/>
    <w:rPr>
      <w:rFonts w:eastAsiaTheme="majorEastAsia" w:cstheme="majorBidi"/>
      <w:color w:val="272727" w:themeColor="text1" w:themeTint="D8"/>
    </w:rPr>
  </w:style>
  <w:style w:type="paragraph" w:styleId="Title">
    <w:name w:val="Title"/>
    <w:basedOn w:val="Normal"/>
    <w:next w:val="Normal"/>
    <w:link w:val="TitleChar"/>
    <w:uiPriority w:val="10"/>
    <w:qFormat/>
    <w:rsid w:val="00142C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C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2C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2C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2CB4"/>
    <w:pPr>
      <w:spacing w:before="160"/>
      <w:jc w:val="center"/>
    </w:pPr>
    <w:rPr>
      <w:i/>
      <w:iCs/>
      <w:color w:val="404040" w:themeColor="text1" w:themeTint="BF"/>
    </w:rPr>
  </w:style>
  <w:style w:type="character" w:customStyle="1" w:styleId="QuoteChar">
    <w:name w:val="Quote Char"/>
    <w:basedOn w:val="DefaultParagraphFont"/>
    <w:link w:val="Quote"/>
    <w:uiPriority w:val="29"/>
    <w:rsid w:val="00142CB4"/>
    <w:rPr>
      <w:i/>
      <w:iCs/>
      <w:color w:val="404040" w:themeColor="text1" w:themeTint="BF"/>
    </w:rPr>
  </w:style>
  <w:style w:type="paragraph" w:styleId="ListParagraph">
    <w:name w:val="List Paragraph"/>
    <w:basedOn w:val="Normal"/>
    <w:uiPriority w:val="34"/>
    <w:qFormat/>
    <w:rsid w:val="00142CB4"/>
    <w:pPr>
      <w:ind w:left="720"/>
      <w:contextualSpacing/>
    </w:pPr>
  </w:style>
  <w:style w:type="character" w:styleId="IntenseEmphasis">
    <w:name w:val="Intense Emphasis"/>
    <w:basedOn w:val="DefaultParagraphFont"/>
    <w:uiPriority w:val="21"/>
    <w:qFormat/>
    <w:rsid w:val="00142CB4"/>
    <w:rPr>
      <w:i/>
      <w:iCs/>
      <w:color w:val="0F4761" w:themeColor="accent1" w:themeShade="BF"/>
    </w:rPr>
  </w:style>
  <w:style w:type="paragraph" w:styleId="IntenseQuote">
    <w:name w:val="Intense Quote"/>
    <w:basedOn w:val="Normal"/>
    <w:next w:val="Normal"/>
    <w:link w:val="IntenseQuoteChar"/>
    <w:uiPriority w:val="30"/>
    <w:qFormat/>
    <w:rsid w:val="00142C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2CB4"/>
    <w:rPr>
      <w:i/>
      <w:iCs/>
      <w:color w:val="0F4761" w:themeColor="accent1" w:themeShade="BF"/>
    </w:rPr>
  </w:style>
  <w:style w:type="character" w:styleId="IntenseReference">
    <w:name w:val="Intense Reference"/>
    <w:basedOn w:val="DefaultParagraphFont"/>
    <w:uiPriority w:val="32"/>
    <w:qFormat/>
    <w:rsid w:val="00142CB4"/>
    <w:rPr>
      <w:b/>
      <w:bCs/>
      <w:smallCaps/>
      <w:color w:val="0F4761" w:themeColor="accent1" w:themeShade="BF"/>
      <w:spacing w:val="5"/>
    </w:rPr>
  </w:style>
  <w:style w:type="character" w:styleId="Hyperlink">
    <w:name w:val="Hyperlink"/>
    <w:basedOn w:val="DefaultParagraphFont"/>
    <w:uiPriority w:val="99"/>
    <w:unhideWhenUsed/>
    <w:rsid w:val="00E14CDE"/>
    <w:rPr>
      <w:color w:val="467886" w:themeColor="hyperlink"/>
      <w:u w:val="single"/>
    </w:rPr>
  </w:style>
  <w:style w:type="character" w:styleId="UnresolvedMention">
    <w:name w:val="Unresolved Mention"/>
    <w:basedOn w:val="DefaultParagraphFont"/>
    <w:uiPriority w:val="99"/>
    <w:semiHidden/>
    <w:unhideWhenUsed/>
    <w:rsid w:val="00E14CDE"/>
    <w:rPr>
      <w:color w:val="605E5C"/>
      <w:shd w:val="clear" w:color="auto" w:fill="E1DFDD"/>
    </w:rPr>
  </w:style>
  <w:style w:type="paragraph" w:customStyle="1" w:styleId="lainaustekstist">
    <w:name w:val="lainaus tekstistä"/>
    <w:basedOn w:val="Normal"/>
    <w:link w:val="lainaustekstistChar"/>
    <w:qFormat/>
    <w:rsid w:val="00C300A9"/>
    <w:pPr>
      <w:spacing w:after="0"/>
      <w:ind w:left="567"/>
    </w:pPr>
    <w:rPr>
      <w:i/>
      <w:iCs/>
    </w:rPr>
  </w:style>
  <w:style w:type="character" w:customStyle="1" w:styleId="lainaustekstistChar">
    <w:name w:val="lainaus tekstistä Char"/>
    <w:basedOn w:val="DefaultParagraphFont"/>
    <w:link w:val="lainaustekstist"/>
    <w:rsid w:val="00C300A9"/>
    <w:rPr>
      <w:i/>
      <w:iCs/>
    </w:rPr>
  </w:style>
  <w:style w:type="character" w:styleId="CommentReference">
    <w:name w:val="Comment Reference"/>
    <w:basedOn w:val="DefaultParagraphFont"/>
    <w:uiPriority w:val="99"/>
    <w:semiHidden/>
    <w:unhideWhenUsed/>
    <w:rsid w:val="00312578"/>
    <w:rPr>
      <w:sz w:val="16"/>
      <w:szCs w:val="16"/>
    </w:rPr>
  </w:style>
  <w:style w:type="paragraph" w:styleId="CommentText">
    <w:name w:val="Comment Text"/>
    <w:basedOn w:val="Normal"/>
    <w:link w:val="CommentTextChar"/>
    <w:uiPriority w:val="99"/>
    <w:unhideWhenUsed/>
    <w:rsid w:val="00312578"/>
    <w:pPr>
      <w:spacing w:line="240" w:lineRule="auto"/>
    </w:pPr>
    <w:rPr>
      <w:sz w:val="20"/>
      <w:szCs w:val="20"/>
    </w:rPr>
  </w:style>
  <w:style w:type="character" w:customStyle="1" w:styleId="CommentTextChar">
    <w:name w:val="Comment Text Char"/>
    <w:basedOn w:val="DefaultParagraphFont"/>
    <w:link w:val="CommentText"/>
    <w:uiPriority w:val="99"/>
    <w:rsid w:val="00312578"/>
    <w:rPr>
      <w:sz w:val="20"/>
      <w:szCs w:val="20"/>
    </w:rPr>
  </w:style>
  <w:style w:type="paragraph" w:styleId="CommentSubject">
    <w:name w:val="Comment Subject"/>
    <w:basedOn w:val="CommentText"/>
    <w:next w:val="CommentText"/>
    <w:link w:val="CommentSubjectChar"/>
    <w:uiPriority w:val="99"/>
    <w:semiHidden/>
    <w:unhideWhenUsed/>
    <w:rsid w:val="00312578"/>
    <w:rPr>
      <w:b/>
      <w:bCs/>
    </w:rPr>
  </w:style>
  <w:style w:type="character" w:customStyle="1" w:styleId="CommentSubjectChar">
    <w:name w:val="Comment Subject Char"/>
    <w:basedOn w:val="CommentTextChar"/>
    <w:link w:val="CommentSubject"/>
    <w:uiPriority w:val="99"/>
    <w:semiHidden/>
    <w:rsid w:val="00312578"/>
    <w:rPr>
      <w:b/>
      <w:bCs/>
      <w:sz w:val="20"/>
      <w:szCs w:val="20"/>
    </w:rPr>
  </w:style>
  <w:style w:type="character" w:styleId="FollowedHyperlink">
    <w:name w:val="FollowedHyperlink"/>
    <w:basedOn w:val="DefaultParagraphFont"/>
    <w:uiPriority w:val="99"/>
    <w:semiHidden/>
    <w:unhideWhenUsed/>
    <w:rsid w:val="00186BB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ajarvi.fi/wp-content/uploads/Yhdenvertaisuussuunnitelma-2023-2026.pdf" TargetMode="External"/><Relationship Id="rId3" Type="http://schemas.openxmlformats.org/officeDocument/2006/relationships/styles" Target="styles.xml"/><Relationship Id="rId7" Type="http://schemas.openxmlformats.org/officeDocument/2006/relationships/hyperlink" Target="https://www.finlex.fi/fi/lainsaadanto/saadoskokoelma/2014/13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inlex.fi/fi/lainsaadanto/saadoskokoelma/1986/60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inlex.fi/fi/lainsaadanto/saadoskokoelma/2014/1325"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9D7B8-C75E-4436-866A-240DDDC9D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1263</Words>
  <Characters>10232</Characters>
  <Application>Microsoft Office Word</Application>
  <DocSecurity>0</DocSecurity>
  <Lines>85</Lines>
  <Paragraphs>22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Väänänen Titta</dc:creator>
  <cp:keywords/>
  <dc:description/>
  <cp:lastModifiedBy>Väänänen Titta</cp:lastModifiedBy>
  <cp:revision>2</cp:revision>
  <dcterms:created xsi:type="dcterms:W3CDTF">2025-03-24T08:20:00Z</dcterms:created>
  <dcterms:modified xsi:type="dcterms:W3CDTF">2025-03-24T08:20:00Z</dcterms:modified>
</cp:coreProperties>
</file>