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36"/>
        <w:gridCol w:w="6592"/>
      </w:tblGrid>
      <w:tr w:rsidR="00B5247F" w14:paraId="62751E3E" w14:textId="77777777" w:rsidTr="00BF592C">
        <w:tc>
          <w:tcPr>
            <w:tcW w:w="2689" w:type="dxa"/>
          </w:tcPr>
          <w:p w14:paraId="5D973F9D" w14:textId="77777777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Rekisterinpitäjä</w:t>
            </w:r>
          </w:p>
          <w:p w14:paraId="13AB07B8" w14:textId="43610A01" w:rsidR="00B5247F" w:rsidRPr="00BF592C" w:rsidRDefault="00B5247F" w:rsidP="00BF592C">
            <w:pPr>
              <w:ind w:left="360"/>
              <w:rPr>
                <w:b/>
                <w:bCs/>
              </w:rPr>
            </w:pPr>
          </w:p>
        </w:tc>
        <w:tc>
          <w:tcPr>
            <w:tcW w:w="6939" w:type="dxa"/>
          </w:tcPr>
          <w:p w14:paraId="529508F0" w14:textId="1C469F47" w:rsidR="00EA510D" w:rsidRDefault="00B5247F">
            <w:r>
              <w:t>Alajärven kaupunki</w:t>
            </w:r>
          </w:p>
          <w:p w14:paraId="77E900B5" w14:textId="7B4EE225" w:rsidR="00B5247F" w:rsidRDefault="00EA510D">
            <w:r w:rsidRPr="00EA510D">
              <w:t>(Y</w:t>
            </w:r>
            <w:r>
              <w:t>-</w:t>
            </w:r>
            <w:r w:rsidRPr="00EA510D">
              <w:t xml:space="preserve">tunnus: </w:t>
            </w:r>
            <w:r w:rsidR="0075537F" w:rsidRPr="00EA510D">
              <w:t>0177619–3</w:t>
            </w:r>
            <w:r w:rsidRPr="00EA510D">
              <w:t>)</w:t>
            </w:r>
            <w:r w:rsidRPr="00EA510D">
              <w:br/>
              <w:t>Alvar Aallon tie 1, 6290</w:t>
            </w:r>
            <w:r w:rsidR="00600DC2">
              <w:t>0</w:t>
            </w:r>
            <w:r w:rsidRPr="00EA510D">
              <w:t xml:space="preserve"> Alajärvi</w:t>
            </w:r>
          </w:p>
          <w:p w14:paraId="2353D73E" w14:textId="2539C0CE" w:rsidR="00EA510D" w:rsidRDefault="00EA510D">
            <w:r>
              <w:t>Sähköposti: kirjaamo@alajarvi.fi</w:t>
            </w:r>
          </w:p>
        </w:tc>
      </w:tr>
      <w:tr w:rsidR="00B5247F" w14:paraId="3FDCA6CB" w14:textId="77777777" w:rsidTr="00BF592C">
        <w:tc>
          <w:tcPr>
            <w:tcW w:w="2689" w:type="dxa"/>
          </w:tcPr>
          <w:p w14:paraId="42161D9F" w14:textId="145AD144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Rekisterin yhteyshenkilö</w:t>
            </w:r>
          </w:p>
        </w:tc>
        <w:tc>
          <w:tcPr>
            <w:tcW w:w="6939" w:type="dxa"/>
          </w:tcPr>
          <w:p w14:paraId="702F6AEB" w14:textId="77777777" w:rsidR="00B5247F" w:rsidRDefault="00EA510D">
            <w:r>
              <w:t>Yhteisökoordinaattori Tuomas Lahdenperä</w:t>
            </w:r>
          </w:p>
          <w:p w14:paraId="1ECC3E2F" w14:textId="756FA28C" w:rsidR="00EA510D" w:rsidRDefault="00EA510D">
            <w:r>
              <w:t>Alvar Aallon tie 1, 6290</w:t>
            </w:r>
            <w:r w:rsidR="00600DC2">
              <w:t>0</w:t>
            </w:r>
            <w:r>
              <w:t xml:space="preserve"> Alajärvi</w:t>
            </w:r>
          </w:p>
          <w:p w14:paraId="31816440" w14:textId="6D95D4E7" w:rsidR="00EA510D" w:rsidRDefault="00EA510D">
            <w:r>
              <w:t>Puhelin</w:t>
            </w:r>
            <w:r w:rsidR="0075537F">
              <w:t xml:space="preserve">: </w:t>
            </w:r>
            <w:r w:rsidR="0075537F" w:rsidRPr="0075537F">
              <w:t>044 297 0271</w:t>
            </w:r>
          </w:p>
          <w:p w14:paraId="657B2238" w14:textId="1CCA4B62" w:rsidR="00EA510D" w:rsidRDefault="00EA510D">
            <w:r>
              <w:t>Sähköposti: tuomas.lahdenpera@alajarvi.fi</w:t>
            </w:r>
          </w:p>
        </w:tc>
      </w:tr>
      <w:tr w:rsidR="00B5247F" w14:paraId="123F0410" w14:textId="77777777" w:rsidTr="00BF592C">
        <w:tc>
          <w:tcPr>
            <w:tcW w:w="2689" w:type="dxa"/>
          </w:tcPr>
          <w:p w14:paraId="0EF79B88" w14:textId="31DA9EC1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Tietosuojavastaava</w:t>
            </w:r>
          </w:p>
        </w:tc>
        <w:tc>
          <w:tcPr>
            <w:tcW w:w="6939" w:type="dxa"/>
          </w:tcPr>
          <w:p w14:paraId="4C166574" w14:textId="14BE0C56" w:rsidR="00B5247F" w:rsidRPr="00EA510D" w:rsidRDefault="00374AB5">
            <w:r>
              <w:t>Eveliina Syrjälä</w:t>
            </w:r>
            <w:r w:rsidR="00EA510D" w:rsidRPr="00EA510D">
              <w:t>, Järvinet Oy</w:t>
            </w:r>
            <w:r w:rsidR="00EA510D" w:rsidRPr="00EA510D">
              <w:br/>
            </w:r>
            <w:r>
              <w:t>Järvikatu 1</w:t>
            </w:r>
            <w:r w:rsidR="00EA510D" w:rsidRPr="00EA510D">
              <w:t>, 62900 Alajärvi</w:t>
            </w:r>
            <w:r w:rsidR="00EA510D" w:rsidRPr="00EA510D">
              <w:br/>
              <w:t>Puhelin: 040</w:t>
            </w:r>
            <w:r>
              <w:t> 487 2537</w:t>
            </w:r>
            <w:r w:rsidR="00EA510D" w:rsidRPr="00EA510D">
              <w:br/>
              <w:t xml:space="preserve">Sähköposti: </w:t>
            </w:r>
            <w:r>
              <w:t>eveliina.syrjala</w:t>
            </w:r>
            <w:r w:rsidR="00EA510D" w:rsidRPr="00EA510D">
              <w:t>@jarvinet.fi</w:t>
            </w:r>
          </w:p>
        </w:tc>
      </w:tr>
      <w:tr w:rsidR="00B5247F" w14:paraId="693D72F4" w14:textId="77777777" w:rsidTr="00BF592C">
        <w:tc>
          <w:tcPr>
            <w:tcW w:w="2689" w:type="dxa"/>
          </w:tcPr>
          <w:p w14:paraId="168B8307" w14:textId="44CDE997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Rekisterin nimi</w:t>
            </w:r>
          </w:p>
        </w:tc>
        <w:tc>
          <w:tcPr>
            <w:tcW w:w="6939" w:type="dxa"/>
          </w:tcPr>
          <w:p w14:paraId="012E5347" w14:textId="28E76302" w:rsidR="00B5247F" w:rsidRDefault="00374AB5">
            <w:r>
              <w:t>Alajärvi -sovelluksen rekisteri</w:t>
            </w:r>
          </w:p>
        </w:tc>
      </w:tr>
      <w:tr w:rsidR="00B5247F" w14:paraId="4D9A189E" w14:textId="77777777" w:rsidTr="00BF592C">
        <w:tc>
          <w:tcPr>
            <w:tcW w:w="2689" w:type="dxa"/>
          </w:tcPr>
          <w:p w14:paraId="756FE244" w14:textId="006DFA34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Henkilötietojen käsittelyn tarkoitus</w:t>
            </w:r>
          </w:p>
        </w:tc>
        <w:tc>
          <w:tcPr>
            <w:tcW w:w="6939" w:type="dxa"/>
          </w:tcPr>
          <w:p w14:paraId="7592FE84" w14:textId="24085789" w:rsidR="00B5247F" w:rsidRDefault="00EA510D">
            <w:r>
              <w:t xml:space="preserve">Tietoja kerätään </w:t>
            </w:r>
            <w:r w:rsidR="00374AB5">
              <w:t xml:space="preserve">Alajärvi-sovelluksen kehittämistä ja kävijäseurantaa varten. </w:t>
            </w:r>
          </w:p>
          <w:p w14:paraId="5FF7BD0C" w14:textId="77777777" w:rsidR="00EA510D" w:rsidRDefault="00EA510D"/>
          <w:p w14:paraId="237E5359" w14:textId="77777777" w:rsidR="00EA510D" w:rsidRPr="00EA510D" w:rsidRDefault="00EA510D" w:rsidP="00EA510D">
            <w:r w:rsidRPr="00EA510D">
              <w:t>Oikeusperusteet (GDPR 6 artikla):</w:t>
            </w:r>
          </w:p>
          <w:p w14:paraId="60483806" w14:textId="3E225CC7" w:rsidR="00EA510D" w:rsidRDefault="00EA510D" w:rsidP="00A43CE2">
            <w:pPr>
              <w:numPr>
                <w:ilvl w:val="0"/>
                <w:numId w:val="2"/>
              </w:numPr>
            </w:pPr>
            <w:r w:rsidRPr="00EA510D">
              <w:t>Rekisteröidyn suostumus (art. 6.1.a)</w:t>
            </w:r>
          </w:p>
        </w:tc>
      </w:tr>
      <w:tr w:rsidR="00B5247F" w14:paraId="5F751D51" w14:textId="77777777" w:rsidTr="00BF592C">
        <w:tc>
          <w:tcPr>
            <w:tcW w:w="2689" w:type="dxa"/>
          </w:tcPr>
          <w:p w14:paraId="2BAF4875" w14:textId="3E002529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Rekisterin tietosisältö</w:t>
            </w:r>
          </w:p>
        </w:tc>
        <w:tc>
          <w:tcPr>
            <w:tcW w:w="6939" w:type="dxa"/>
          </w:tcPr>
          <w:p w14:paraId="44361FC1" w14:textId="099F7459" w:rsidR="00374AB5" w:rsidRDefault="00374AB5" w:rsidP="00374AB5">
            <w:pPr>
              <w:pStyle w:val="Luettelokappale"/>
              <w:numPr>
                <w:ilvl w:val="0"/>
                <w:numId w:val="6"/>
              </w:numPr>
            </w:pPr>
            <w:r>
              <w:t>Sovelluksen käyttö kerää ainoastaan dataa kävijämääristä, eikä sitä voida yhdistää henkilöön.</w:t>
            </w:r>
          </w:p>
          <w:p w14:paraId="7E7B68EC" w14:textId="720148CE" w:rsidR="00B5247F" w:rsidRDefault="00B5247F" w:rsidP="00374AB5"/>
        </w:tc>
      </w:tr>
      <w:tr w:rsidR="00B5247F" w14:paraId="0A6419C0" w14:textId="77777777" w:rsidTr="00BF592C">
        <w:tc>
          <w:tcPr>
            <w:tcW w:w="2689" w:type="dxa"/>
          </w:tcPr>
          <w:p w14:paraId="12EB2882" w14:textId="42F29D46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Säännönmukaiset tietolähteet</w:t>
            </w:r>
          </w:p>
        </w:tc>
        <w:tc>
          <w:tcPr>
            <w:tcW w:w="6939" w:type="dxa"/>
          </w:tcPr>
          <w:p w14:paraId="627DAD09" w14:textId="4B92F387" w:rsidR="00B5247F" w:rsidRDefault="00374AB5">
            <w:r>
              <w:t>Sovelluksen lataaja suostuu kävijätietojen rekisteröintiin.</w:t>
            </w:r>
          </w:p>
        </w:tc>
      </w:tr>
      <w:tr w:rsidR="00B5247F" w14:paraId="56EC5D0D" w14:textId="77777777" w:rsidTr="00BF592C">
        <w:tc>
          <w:tcPr>
            <w:tcW w:w="2689" w:type="dxa"/>
          </w:tcPr>
          <w:p w14:paraId="3D3C884F" w14:textId="019C5077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Tietojen säännönmukaiset luovutukset</w:t>
            </w:r>
          </w:p>
        </w:tc>
        <w:tc>
          <w:tcPr>
            <w:tcW w:w="6939" w:type="dxa"/>
          </w:tcPr>
          <w:p w14:paraId="24E21E68" w14:textId="023CDF51" w:rsidR="00EA510D" w:rsidRDefault="00EA510D">
            <w:r>
              <w:t>Henkilöt</w:t>
            </w:r>
            <w:r w:rsidRPr="00EA510D">
              <w:t>ietoja ei luovuteta ulkopuolisille ilman lainmukaista perustetta. Tuloksia</w:t>
            </w:r>
            <w:r>
              <w:t xml:space="preserve"> </w:t>
            </w:r>
            <w:r w:rsidRPr="00EA510D">
              <w:t xml:space="preserve">käsitellään </w:t>
            </w:r>
            <w:r>
              <w:t>vain niiden Alajärven kaupungin</w:t>
            </w:r>
            <w:r w:rsidR="00374AB5">
              <w:t xml:space="preserve">, Hion Digital </w:t>
            </w:r>
            <w:r w:rsidR="00600DC2">
              <w:t xml:space="preserve">(sovelluskehittäjä) </w:t>
            </w:r>
            <w:r w:rsidR="00374AB5">
              <w:t xml:space="preserve">ja </w:t>
            </w:r>
            <w:proofErr w:type="spellStart"/>
            <w:r w:rsidR="00374AB5">
              <w:t>Firebasen</w:t>
            </w:r>
            <w:proofErr w:type="spellEnd"/>
            <w:r w:rsidR="00600DC2">
              <w:t xml:space="preserve"> </w:t>
            </w:r>
            <w:r>
              <w:t xml:space="preserve">henkilökunnan jäsenten toimesta, joilla on käyttöoikeudet </w:t>
            </w:r>
            <w:r w:rsidR="00374AB5">
              <w:t>rekisteri</w:t>
            </w:r>
            <w:r>
              <w:t>palveluun,</w:t>
            </w:r>
            <w:r w:rsidRPr="00EA510D">
              <w:t xml:space="preserve"> eikä yksittäisiä vastaajia voida tunnistaa julkaistavista raporteista.</w:t>
            </w:r>
          </w:p>
          <w:p w14:paraId="564602F5" w14:textId="00B3561D" w:rsidR="00B5247F" w:rsidRDefault="00B5247F"/>
        </w:tc>
      </w:tr>
      <w:tr w:rsidR="00B5247F" w14:paraId="14BB9318" w14:textId="77777777" w:rsidTr="00BF592C">
        <w:tc>
          <w:tcPr>
            <w:tcW w:w="2689" w:type="dxa"/>
          </w:tcPr>
          <w:p w14:paraId="44BA92B7" w14:textId="442310EE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Tietojen siirto EU:n tai ETA:n ulkopuolelle</w:t>
            </w:r>
          </w:p>
        </w:tc>
        <w:tc>
          <w:tcPr>
            <w:tcW w:w="6939" w:type="dxa"/>
          </w:tcPr>
          <w:p w14:paraId="449B4BE6" w14:textId="024E13A5" w:rsidR="00B5247F" w:rsidRDefault="00EA510D">
            <w:r w:rsidRPr="00EA510D">
              <w:t>Tietoja ei siirretä eikä tallenneta EU:n tai ETA:n ulkopuolelle</w:t>
            </w:r>
            <w:r>
              <w:t>.</w:t>
            </w:r>
          </w:p>
        </w:tc>
      </w:tr>
      <w:tr w:rsidR="00B5247F" w14:paraId="7CA03CF2" w14:textId="77777777" w:rsidTr="00BF592C">
        <w:tc>
          <w:tcPr>
            <w:tcW w:w="2689" w:type="dxa"/>
          </w:tcPr>
          <w:p w14:paraId="7B06BFB4" w14:textId="5DD7A47C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Rekisterin suojauksen periaatteet</w:t>
            </w:r>
          </w:p>
        </w:tc>
        <w:tc>
          <w:tcPr>
            <w:tcW w:w="6939" w:type="dxa"/>
          </w:tcPr>
          <w:p w14:paraId="521769EB" w14:textId="77777777" w:rsidR="00E33541" w:rsidRPr="00E33541" w:rsidRDefault="00E33541" w:rsidP="00E33541">
            <w:r w:rsidRPr="00E33541">
              <w:t>Sähköinen aineisto:</w:t>
            </w:r>
          </w:p>
          <w:p w14:paraId="674732C3" w14:textId="77777777" w:rsidR="00E33541" w:rsidRPr="00E33541" w:rsidRDefault="00E33541" w:rsidP="00E33541">
            <w:pPr>
              <w:numPr>
                <w:ilvl w:val="0"/>
                <w:numId w:val="4"/>
              </w:numPr>
            </w:pPr>
            <w:r w:rsidRPr="00E33541">
              <w:t>Pääsy tietoihin on rajattu vain niille henkilöille, joilla on työnsä puolesta oikeus käsitellä tietoja.</w:t>
            </w:r>
          </w:p>
          <w:p w14:paraId="31734D3D" w14:textId="73724708" w:rsidR="00E33541" w:rsidRPr="00E33541" w:rsidRDefault="00600DC2" w:rsidP="00E33541">
            <w:pPr>
              <w:numPr>
                <w:ilvl w:val="0"/>
                <w:numId w:val="4"/>
              </w:numPr>
            </w:pPr>
            <w:r>
              <w:t>J</w:t>
            </w:r>
            <w:r w:rsidR="00E33541" w:rsidRPr="00E33541">
              <w:t>ärjestelmä käyttää suojattua (HTTPS/SSL) yhteyttä.</w:t>
            </w:r>
          </w:p>
          <w:p w14:paraId="4CF5613D" w14:textId="2FD56432" w:rsidR="00B5247F" w:rsidRDefault="00E33541" w:rsidP="00E33541">
            <w:pPr>
              <w:numPr>
                <w:ilvl w:val="0"/>
                <w:numId w:val="4"/>
              </w:numPr>
            </w:pPr>
            <w:r w:rsidRPr="00E33541">
              <w:t xml:space="preserve">Käyttö edellyttää </w:t>
            </w:r>
            <w:r w:rsidR="00600DC2">
              <w:t>sovelluksen lataamista</w:t>
            </w:r>
          </w:p>
        </w:tc>
      </w:tr>
      <w:tr w:rsidR="00B5247F" w14:paraId="6A2687DF" w14:textId="77777777" w:rsidTr="00BF592C">
        <w:tc>
          <w:tcPr>
            <w:tcW w:w="2689" w:type="dxa"/>
          </w:tcPr>
          <w:p w14:paraId="2A4EFD50" w14:textId="34CE1638" w:rsidR="00B5247F" w:rsidRPr="00BF592C" w:rsidRDefault="00A94B46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Henkilötietojen käsittelyn hyväksyminen</w:t>
            </w:r>
          </w:p>
        </w:tc>
        <w:tc>
          <w:tcPr>
            <w:tcW w:w="6939" w:type="dxa"/>
          </w:tcPr>
          <w:p w14:paraId="3358A108" w14:textId="3C94C201" w:rsidR="00E33F76" w:rsidRDefault="00600DC2" w:rsidP="00A94B46">
            <w:r>
              <w:t>Sovelluksen lataaminen</w:t>
            </w:r>
            <w:r w:rsidR="00A94B46">
              <w:t xml:space="preserve"> katsotaan henkilötietojen käsittelyn hyväksynnäksi.</w:t>
            </w:r>
          </w:p>
        </w:tc>
      </w:tr>
      <w:tr w:rsidR="00B5247F" w14:paraId="2E844F43" w14:textId="77777777" w:rsidTr="00BF592C">
        <w:tc>
          <w:tcPr>
            <w:tcW w:w="2689" w:type="dxa"/>
          </w:tcPr>
          <w:p w14:paraId="6337594A" w14:textId="61373D28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Tarkastusoikeus</w:t>
            </w:r>
          </w:p>
        </w:tc>
        <w:tc>
          <w:tcPr>
            <w:tcW w:w="6939" w:type="dxa"/>
          </w:tcPr>
          <w:p w14:paraId="5D695F92" w14:textId="41B10458" w:rsidR="00B5247F" w:rsidRDefault="00A94B46">
            <w:r w:rsidRPr="00A94B46">
              <w:t>Rekisteröidyllä on oikeus tarkastaa rekisteriin tallennetut itseään koskevat tiedot ja saada niistä kopiot. Tarkastuspyyntö tulee tehdä sähköisesti tai kirjallisesti ja osoittaa rekisterin yhteyshenkilölle.</w:t>
            </w:r>
          </w:p>
        </w:tc>
      </w:tr>
      <w:tr w:rsidR="00B5247F" w14:paraId="5546B675" w14:textId="77777777" w:rsidTr="00BF592C">
        <w:tc>
          <w:tcPr>
            <w:tcW w:w="2689" w:type="dxa"/>
          </w:tcPr>
          <w:p w14:paraId="6CA484A6" w14:textId="1F320711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Oikeus vaatia tiedon korjaamista</w:t>
            </w:r>
          </w:p>
        </w:tc>
        <w:tc>
          <w:tcPr>
            <w:tcW w:w="6939" w:type="dxa"/>
          </w:tcPr>
          <w:p w14:paraId="7E81D148" w14:textId="226D4F3C" w:rsidR="00B5247F" w:rsidRDefault="00A94B46">
            <w:r w:rsidRPr="00A94B46">
              <w:t xml:space="preserve">Rekisteröidyllä on oikeus vaatia henkilörekisterissä olevan virheellisen tiedon korjaamista tai poistamista. Rekisteröity </w:t>
            </w:r>
            <w:r w:rsidRPr="00A94B46">
              <w:lastRenderedPageBreak/>
              <w:t>voi pyytää tiedon korjaamista rekisterin yhteyshenkilöltä. Korjauspyyntö tulee tehdä omakätisesti allekirjoitetulla kirjallisella pyynnöllä. Pyynnössä tulee yksilöidä mitä tietoja vaaditaan korjattavaksi ja millä perusteella.</w:t>
            </w:r>
          </w:p>
        </w:tc>
      </w:tr>
      <w:tr w:rsidR="00B5247F" w14:paraId="775557DA" w14:textId="77777777" w:rsidTr="00BF592C">
        <w:tc>
          <w:tcPr>
            <w:tcW w:w="2689" w:type="dxa"/>
          </w:tcPr>
          <w:p w14:paraId="14D297B9" w14:textId="5D45E15A" w:rsidR="00B5247F" w:rsidRPr="00BF592C" w:rsidRDefault="00A94B46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lastRenderedPageBreak/>
              <w:t>Muut henkilötietojen käsittelyyn liittyvät oikeudet</w:t>
            </w:r>
          </w:p>
        </w:tc>
        <w:tc>
          <w:tcPr>
            <w:tcW w:w="6939" w:type="dxa"/>
          </w:tcPr>
          <w:p w14:paraId="6E13594A" w14:textId="31E38166" w:rsidR="00B5247F" w:rsidRDefault="00B5247F"/>
        </w:tc>
      </w:tr>
      <w:tr w:rsidR="00B5247F" w14:paraId="79383B0B" w14:textId="77777777" w:rsidTr="00BF592C">
        <w:tc>
          <w:tcPr>
            <w:tcW w:w="2689" w:type="dxa"/>
          </w:tcPr>
          <w:p w14:paraId="20183CA9" w14:textId="5CE33327" w:rsidR="00B5247F" w:rsidRPr="00BF592C" w:rsidRDefault="00B5247F" w:rsidP="00BF592C">
            <w:pPr>
              <w:pStyle w:val="Luettelokappale"/>
              <w:numPr>
                <w:ilvl w:val="0"/>
                <w:numId w:val="1"/>
              </w:numPr>
              <w:rPr>
                <w:b/>
                <w:bCs/>
              </w:rPr>
            </w:pPr>
            <w:r w:rsidRPr="00BF592C">
              <w:rPr>
                <w:b/>
                <w:bCs/>
              </w:rPr>
              <w:t>Rekisterin säilytys, arkistointi ja hävittäminen</w:t>
            </w:r>
          </w:p>
        </w:tc>
        <w:tc>
          <w:tcPr>
            <w:tcW w:w="6939" w:type="dxa"/>
          </w:tcPr>
          <w:p w14:paraId="5CDBD99D" w14:textId="7DDB9934" w:rsidR="006B135C" w:rsidRDefault="006B135C">
            <w:r w:rsidRPr="006B135C">
              <w:t>Henkilötietoja säilytetään vain, kun käsittely on ajankohtaista ja viimeisenä käsittelytoimena ne poistetaan, kun säilytysperustetta ei enää ole.</w:t>
            </w:r>
          </w:p>
        </w:tc>
      </w:tr>
    </w:tbl>
    <w:p w14:paraId="0C58B91C" w14:textId="77777777" w:rsidR="00AF3EA0" w:rsidRDefault="00AF3EA0"/>
    <w:sectPr w:rsidR="00AF3E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0A33"/>
    <w:multiLevelType w:val="multilevel"/>
    <w:tmpl w:val="F8A6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C1AEC"/>
    <w:multiLevelType w:val="multilevel"/>
    <w:tmpl w:val="2D6A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0572F"/>
    <w:multiLevelType w:val="hybridMultilevel"/>
    <w:tmpl w:val="F44249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3B0E"/>
    <w:multiLevelType w:val="hybridMultilevel"/>
    <w:tmpl w:val="3AA2CE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2468"/>
    <w:multiLevelType w:val="multilevel"/>
    <w:tmpl w:val="AEC0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14652"/>
    <w:multiLevelType w:val="multilevel"/>
    <w:tmpl w:val="FEEA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286585">
    <w:abstractNumId w:val="3"/>
  </w:num>
  <w:num w:numId="2" w16cid:durableId="144513610">
    <w:abstractNumId w:val="0"/>
  </w:num>
  <w:num w:numId="3" w16cid:durableId="726150533">
    <w:abstractNumId w:val="1"/>
  </w:num>
  <w:num w:numId="4" w16cid:durableId="610161538">
    <w:abstractNumId w:val="4"/>
  </w:num>
  <w:num w:numId="5" w16cid:durableId="678701792">
    <w:abstractNumId w:val="5"/>
  </w:num>
  <w:num w:numId="6" w16cid:durableId="294068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7F"/>
    <w:rsid w:val="00074F96"/>
    <w:rsid w:val="001F48FF"/>
    <w:rsid w:val="00233E2F"/>
    <w:rsid w:val="00253FF2"/>
    <w:rsid w:val="00374AB5"/>
    <w:rsid w:val="005C75DF"/>
    <w:rsid w:val="00600DC2"/>
    <w:rsid w:val="006B135C"/>
    <w:rsid w:val="006F2B4B"/>
    <w:rsid w:val="00730F01"/>
    <w:rsid w:val="0075537F"/>
    <w:rsid w:val="007B2FE4"/>
    <w:rsid w:val="00A43CE2"/>
    <w:rsid w:val="00A94B46"/>
    <w:rsid w:val="00AF3EA0"/>
    <w:rsid w:val="00B5247F"/>
    <w:rsid w:val="00BF592C"/>
    <w:rsid w:val="00E201DE"/>
    <w:rsid w:val="00E33541"/>
    <w:rsid w:val="00E33F76"/>
    <w:rsid w:val="00E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C8C"/>
  <w15:chartTrackingRefBased/>
  <w15:docId w15:val="{75E301FD-8139-4D37-8E5F-9941DF3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52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52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52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52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52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52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52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52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52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52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52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52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5247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5247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5247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5247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5247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5247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52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52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52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52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52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5247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5247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5247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52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5247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5247F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5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Kataja Eeli</dc:creator>
  <cp:keywords/>
  <dc:description/>
  <cp:lastModifiedBy>Tuomas Lahdenperä</cp:lastModifiedBy>
  <cp:revision>2</cp:revision>
  <dcterms:created xsi:type="dcterms:W3CDTF">2025-06-05T10:09:00Z</dcterms:created>
  <dcterms:modified xsi:type="dcterms:W3CDTF">2025-06-05T10:09:00Z</dcterms:modified>
</cp:coreProperties>
</file>